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AA" w:rsidRDefault="00B549AA" w:rsidP="00B549AA">
      <w:pPr>
        <w:jc w:val="right"/>
        <w:rPr>
          <w:rFonts w:ascii="Arial" w:hAnsi="Arial" w:cs="Arial"/>
          <w:i/>
        </w:rPr>
      </w:pPr>
      <w:r>
        <w:t>.</w:t>
      </w:r>
      <w:r w:rsidRPr="00B549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Załącznik nr 4 do Zarządzenia Nr…………..</w:t>
      </w:r>
    </w:p>
    <w:p w:rsidR="00B549AA" w:rsidRDefault="00B549AA" w:rsidP="00B549AA">
      <w:pPr>
        <w:jc w:val="right"/>
        <w:rPr>
          <w:rFonts w:ascii="Arial" w:hAnsi="Arial" w:cs="Arial"/>
          <w:i/>
        </w:rPr>
      </w:pPr>
    </w:p>
    <w:p w:rsidR="00B549AA" w:rsidRDefault="00B549AA" w:rsidP="00B549AA">
      <w:pPr>
        <w:jc w:val="right"/>
        <w:rPr>
          <w:rFonts w:ascii="Arial" w:hAnsi="Arial" w:cs="Arial"/>
          <w:b/>
          <w:bCs/>
        </w:rPr>
      </w:pPr>
    </w:p>
    <w:p w:rsidR="00B549AA" w:rsidRPr="008F351F" w:rsidRDefault="00B549AA" w:rsidP="00B549AA">
      <w:pPr>
        <w:pStyle w:val="Nagwek1"/>
        <w:rPr>
          <w:rFonts w:ascii="Arial" w:hAnsi="Arial" w:cs="Arial"/>
          <w:sz w:val="22"/>
        </w:rPr>
      </w:pPr>
      <w:r w:rsidRPr="008F351F">
        <w:rPr>
          <w:rFonts w:ascii="Arial" w:hAnsi="Arial" w:cs="Arial"/>
          <w:b/>
          <w:bCs/>
          <w:sz w:val="24"/>
        </w:rPr>
        <w:t>KARTA KURSU</w:t>
      </w: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p w:rsidR="00B549AA" w:rsidRDefault="00B549AA" w:rsidP="00B549AA">
      <w:pPr>
        <w:jc w:val="center"/>
        <w:rPr>
          <w:rFonts w:ascii="Arial" w:hAnsi="Arial" w:cs="Arial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B549AA" w:rsidTr="00E6530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B549AA" w:rsidRDefault="007838D0" w:rsidP="007838D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B549AA">
              <w:rPr>
                <w:rFonts w:ascii="Arial" w:hAnsi="Arial" w:cs="Arial"/>
                <w:sz w:val="20"/>
                <w:szCs w:val="20"/>
              </w:rPr>
              <w:t>MA</w:t>
            </w:r>
            <w:r>
              <w:rPr>
                <w:rFonts w:ascii="Arial" w:hAnsi="Arial" w:cs="Arial"/>
                <w:sz w:val="20"/>
                <w:szCs w:val="20"/>
              </w:rPr>
              <w:t xml:space="preserve">LARSTWO </w:t>
            </w:r>
          </w:p>
        </w:tc>
      </w:tr>
      <w:tr w:rsidR="00B549AA" w:rsidRPr="007838D0" w:rsidTr="00E6530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B549AA" w:rsidRDefault="00B549AA" w:rsidP="00E6530F">
            <w:pPr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B549AA" w:rsidRPr="00B65CF6" w:rsidRDefault="007838D0" w:rsidP="007838D0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PAINTING </w:t>
            </w:r>
          </w:p>
        </w:tc>
      </w:tr>
    </w:tbl>
    <w:p w:rsidR="00B549AA" w:rsidRPr="00B65CF6" w:rsidRDefault="00B549AA" w:rsidP="00B549AA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B549AA" w:rsidTr="00E6530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B549AA" w:rsidRPr="00EF292E" w:rsidRDefault="008731B2" w:rsidP="00E6530F">
            <w:pPr>
              <w:pStyle w:val="Zawartotabeli"/>
              <w:spacing w:before="57" w:after="57"/>
              <w:jc w:val="center"/>
              <w:rPr>
                <w:sz w:val="22"/>
                <w:szCs w:val="22"/>
              </w:rPr>
            </w:pPr>
            <w:r w:rsidRPr="00EF292E">
              <w:rPr>
                <w:sz w:val="22"/>
                <w:szCs w:val="22"/>
              </w:rPr>
              <w:t xml:space="preserve">Prof. Piotr </w:t>
            </w:r>
            <w:proofErr w:type="spellStart"/>
            <w:r w:rsidRPr="00EF292E">
              <w:rPr>
                <w:sz w:val="22"/>
                <w:szCs w:val="22"/>
              </w:rPr>
              <w:t>Jargusz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B549AA" w:rsidTr="00E6530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9AA" w:rsidTr="00E6530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B549AA" w:rsidRPr="00426E81" w:rsidRDefault="00242CA3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549AA" w:rsidRDefault="00B549AA" w:rsidP="00E653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jc w:val="center"/>
        <w:rPr>
          <w:rFonts w:ascii="Arial" w:hAnsi="Arial" w:cs="Arial"/>
          <w:sz w:val="20"/>
          <w:szCs w:val="20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Opis kursu (cele kształcenia)</w:t>
      </w:r>
    </w:p>
    <w:p w:rsidR="00B549AA" w:rsidRPr="00681E06" w:rsidRDefault="00B549AA" w:rsidP="00B549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549AA" w:rsidRPr="00681E06" w:rsidTr="00E6530F">
        <w:trPr>
          <w:trHeight w:val="1365"/>
        </w:trPr>
        <w:tc>
          <w:tcPr>
            <w:tcW w:w="9640" w:type="dxa"/>
          </w:tcPr>
          <w:p w:rsidR="006622F2" w:rsidRPr="00715501" w:rsidRDefault="006622F2" w:rsidP="00E6530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364" w:rsidRPr="00715501" w:rsidRDefault="00EF292E" w:rsidP="0021536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Rozwijanie malarstwa 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zdolnego wyrazić  złożone i bogate w</w:t>
            </w: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artości artystyczne i 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odwołujące</w:t>
            </w: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 się do 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otaczającej rzeczywistości i kondycji </w:t>
            </w: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współczesnego 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czł</w:t>
            </w: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owieka.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15364" w:rsidRPr="00715501" w:rsidRDefault="00215364" w:rsidP="0021536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Poszukiwanie różnych rozwiązań technicznych i formalnych.</w:t>
            </w:r>
          </w:p>
          <w:p w:rsidR="00215364" w:rsidRPr="00715501" w:rsidRDefault="00215364" w:rsidP="0021536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ind</w:t>
            </w:r>
            <w:r w:rsidR="00EF292E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ywidualnego języka wypowiedzi/narracji</w:t>
            </w:r>
          </w:p>
          <w:p w:rsidR="00215364" w:rsidRPr="00715501" w:rsidRDefault="00215364" w:rsidP="0021536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Poszerzanie</w:t>
            </w:r>
            <w:r w:rsidR="00EF292E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pola działania o różnorodne techniki i czerpanie doświadczania z całej sztuki wizualnej.</w:t>
            </w:r>
          </w:p>
          <w:p w:rsidR="00215364" w:rsidRPr="00715501" w:rsidRDefault="00215364" w:rsidP="0021536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otwartości i umiejętno</w:t>
            </w:r>
            <w:r w:rsidR="00EF292E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ści wykorzystywania spontanicznego </w:t>
            </w: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działania.</w:t>
            </w:r>
          </w:p>
          <w:p w:rsidR="00215364" w:rsidRPr="00715501" w:rsidRDefault="00EF292E" w:rsidP="0021536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Stworzenie  własnej wizji sztuki i drogi w poszukiwaniu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indywidualnego </w:t>
            </w:r>
            <w:r w:rsid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artystycznego </w:t>
            </w:r>
            <w:r w:rsidR="00215364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języka. </w:t>
            </w:r>
          </w:p>
          <w:p w:rsidR="00215364" w:rsidRPr="00715501" w:rsidRDefault="00215364" w:rsidP="00215364">
            <w:pPr>
              <w:widowControl w:val="0"/>
              <w:suppressAutoHyphens/>
              <w:autoSpaceDE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49AA" w:rsidRPr="00681E06" w:rsidRDefault="00B549AA" w:rsidP="00E6530F">
            <w:pPr>
              <w:rPr>
                <w:rFonts w:ascii="Arial" w:hAnsi="Arial" w:cs="Arial"/>
                <w:sz w:val="20"/>
                <w:szCs w:val="20"/>
              </w:rPr>
            </w:pPr>
            <w:r w:rsidRPr="00EF292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* Kurs prowadzony jest w języku polskim</w:t>
            </w:r>
          </w:p>
        </w:tc>
      </w:tr>
    </w:tbl>
    <w:p w:rsidR="00B549AA" w:rsidRDefault="00B549AA" w:rsidP="00B549AA">
      <w:pPr>
        <w:rPr>
          <w:rFonts w:ascii="Arial" w:hAnsi="Arial" w:cs="Arial"/>
          <w:szCs w:val="16"/>
        </w:rPr>
      </w:pPr>
    </w:p>
    <w:p w:rsidR="00B549AA" w:rsidRDefault="00B549AA" w:rsidP="00B549AA">
      <w:pPr>
        <w:rPr>
          <w:rFonts w:ascii="Arial" w:hAnsi="Arial" w:cs="Arial"/>
          <w:szCs w:val="16"/>
        </w:rPr>
      </w:pPr>
    </w:p>
    <w:p w:rsidR="00215364" w:rsidRPr="00BE0C08" w:rsidRDefault="00B549AA" w:rsidP="006E52FE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Warunki wstępne</w:t>
      </w:r>
    </w:p>
    <w:tbl>
      <w:tblPr>
        <w:tblW w:w="0" w:type="auto"/>
        <w:tblInd w:w="-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724"/>
      </w:tblGrid>
      <w:tr w:rsidR="006E52FE" w:rsidTr="006E52FE">
        <w:trPr>
          <w:trHeight w:val="550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E52FE" w:rsidRPr="00EF292E" w:rsidRDefault="006E52FE">
            <w:pPr>
              <w:autoSpaceDN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F292E">
              <w:rPr>
                <w:rFonts w:ascii="Times New Roman" w:hAnsi="Times New Roman" w:cs="Times New Roman"/>
                <w:color w:val="000000"/>
              </w:rPr>
              <w:t xml:space="preserve">Posiada podstawową wiedzę w zakresie </w:t>
            </w:r>
            <w:r w:rsidR="006513B7">
              <w:rPr>
                <w:rFonts w:ascii="Times New Roman" w:hAnsi="Times New Roman" w:cs="Times New Roman"/>
                <w:color w:val="000000"/>
              </w:rPr>
              <w:t xml:space="preserve">formalnego </w:t>
            </w:r>
            <w:bookmarkStart w:id="0" w:name="_GoBack"/>
            <w:bookmarkEnd w:id="0"/>
            <w:r w:rsidRPr="00EF292E">
              <w:rPr>
                <w:rFonts w:ascii="Times New Roman" w:hAnsi="Times New Roman" w:cs="Times New Roman"/>
                <w:color w:val="000000"/>
              </w:rPr>
              <w:t xml:space="preserve">warsztatu malarskiego. </w:t>
            </w:r>
            <w:r w:rsidR="00715501">
              <w:rPr>
                <w:rFonts w:ascii="Times New Roman" w:hAnsi="Times New Roman" w:cs="Times New Roman"/>
                <w:color w:val="000000"/>
              </w:rPr>
              <w:t xml:space="preserve">                                     </w:t>
            </w:r>
            <w:r w:rsidRPr="00EF292E">
              <w:rPr>
                <w:rFonts w:ascii="Times New Roman" w:hAnsi="Times New Roman" w:cs="Times New Roman"/>
                <w:color w:val="000000"/>
              </w:rPr>
              <w:t xml:space="preserve">Potrafi wizualizować swą koncepcję oraz analizować naturę. </w:t>
            </w:r>
          </w:p>
          <w:p w:rsidR="006E52FE" w:rsidRDefault="006E52F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2FE" w:rsidTr="006E52FE">
        <w:trPr>
          <w:trHeight w:val="577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6E52FE" w:rsidRPr="00715501" w:rsidRDefault="00EF292E" w:rsidP="00BE0C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501">
              <w:rPr>
                <w:rFonts w:ascii="Times New Roman" w:hAnsi="Times New Roman" w:cs="Times New Roman"/>
                <w:sz w:val="24"/>
                <w:szCs w:val="24"/>
              </w:rPr>
              <w:t xml:space="preserve">Potrafi korzystać z wielu </w:t>
            </w:r>
            <w:r w:rsidR="006E52FE" w:rsidRPr="00715501">
              <w:rPr>
                <w:rFonts w:ascii="Times New Roman" w:hAnsi="Times New Roman" w:cs="Times New Roman"/>
                <w:sz w:val="24"/>
                <w:szCs w:val="24"/>
              </w:rPr>
              <w:t xml:space="preserve">technik malarskich do </w:t>
            </w:r>
            <w:r w:rsidR="004064DC" w:rsidRPr="00715501">
              <w:rPr>
                <w:rFonts w:ascii="Times New Roman" w:hAnsi="Times New Roman" w:cs="Times New Roman"/>
                <w:sz w:val="24"/>
                <w:szCs w:val="24"/>
              </w:rPr>
              <w:t xml:space="preserve">tworzenia dzielą                                                                                                                        </w:t>
            </w:r>
            <w:r w:rsidR="006E52FE" w:rsidRPr="00715501">
              <w:rPr>
                <w:rFonts w:ascii="Times New Roman" w:hAnsi="Times New Roman" w:cs="Times New Roman"/>
                <w:sz w:val="24"/>
                <w:szCs w:val="24"/>
              </w:rPr>
              <w:t xml:space="preserve">Potrafi interpretować i analizować naturę, tworzyć rysunki koncepcyjne, szkice wstępne do obrazu. Potrafi analizować własne błędy: perspektywiczne, kompozycyjne, techniczne, warsztatowe </w:t>
            </w:r>
            <w:r w:rsidR="004064DC" w:rsidRPr="00715501">
              <w:rPr>
                <w:rFonts w:ascii="Times New Roman" w:hAnsi="Times New Roman" w:cs="Times New Roman"/>
                <w:sz w:val="24"/>
                <w:szCs w:val="24"/>
              </w:rPr>
              <w:t>Potrafi zaproponować własną koncepcję artystyczną i ja obronić logicznie uzasadniając. Potrafi to zrobić w oparciu o wiedze z zakresy sztuki i kultury. Potrafi podjąć dialog z innymi  artystami zarówno dawnymi jaki współczesnymi. Szuka inspiracji do tworzenia w literaturze, filmie, muzyce. Traktuję sztukę współczesną jako język wypowiedzi jak i narzędzie badawcze.</w:t>
            </w:r>
            <w:r w:rsidR="00715501" w:rsidRPr="0071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4DC" w:rsidRPr="00715501">
              <w:rPr>
                <w:rFonts w:ascii="Times New Roman" w:hAnsi="Times New Roman" w:cs="Times New Roman"/>
                <w:sz w:val="24"/>
                <w:szCs w:val="24"/>
              </w:rPr>
              <w:t xml:space="preserve">Potrafi realizować projekty zespołowe. </w:t>
            </w:r>
            <w:r w:rsidR="00715501" w:rsidRPr="00715501">
              <w:rPr>
                <w:rFonts w:ascii="Times New Roman" w:hAnsi="Times New Roman" w:cs="Times New Roman"/>
                <w:sz w:val="24"/>
                <w:szCs w:val="24"/>
              </w:rPr>
              <w:t>Docenia wagę i znaczenie projektów realizowanych w przestrzeni społecznej i projektów animacyjnych</w:t>
            </w:r>
          </w:p>
        </w:tc>
      </w:tr>
      <w:tr w:rsidR="006E52FE" w:rsidTr="006E52FE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6E52FE" w:rsidRDefault="006E52FE">
            <w:pPr>
              <w:autoSpaceDN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Pr="00715501" w:rsidRDefault="00715501">
            <w:pPr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Malarstwo A,</w:t>
            </w:r>
            <w:r w:rsidR="006E52FE"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,C</w:t>
            </w:r>
          </w:p>
          <w:p w:rsidR="006E52FE" w:rsidRDefault="006E52FE">
            <w:pPr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52FE" w:rsidRDefault="006E52FE" w:rsidP="006E52FE">
      <w:pPr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Efekty kształcenia </w:t>
      </w: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5296"/>
        <w:gridCol w:w="2475"/>
      </w:tblGrid>
      <w:tr w:rsidR="006E52FE" w:rsidTr="006E52FE">
        <w:trPr>
          <w:trHeight w:hRule="exact" w:val="930"/>
        </w:trPr>
        <w:tc>
          <w:tcPr>
            <w:tcW w:w="197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6E52FE" w:rsidTr="006E52FE">
        <w:tc>
          <w:tcPr>
            <w:tcW w:w="197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BE0C08" w:rsidRDefault="00BE0C08">
            <w:pPr>
              <w:pStyle w:val="TableParagraph"/>
              <w:snapToGrid w:val="0"/>
              <w:ind w:left="103" w:right="1136"/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</w:pPr>
          </w:p>
          <w:p w:rsidR="006E52FE" w:rsidRDefault="006E52FE">
            <w:pPr>
              <w:pStyle w:val="TableParagraph"/>
              <w:snapToGrid w:val="0"/>
              <w:ind w:left="103" w:right="1136"/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A1_W10 posiada znajomość wielorakich środków ekspresji malarskiej</w:t>
            </w:r>
          </w:p>
          <w:p w:rsidR="006E52FE" w:rsidRDefault="006E52FE">
            <w:pPr>
              <w:pStyle w:val="TableParagraph"/>
              <w:snapToGrid w:val="0"/>
              <w:ind w:left="103" w:right="848"/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A1_W10 opanował język związany z nazewnictwem z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zakresu malarstwa</w:t>
            </w:r>
          </w:p>
          <w:p w:rsidR="006E52FE" w:rsidRPr="006E52FE" w:rsidRDefault="006E52FE">
            <w:pPr>
              <w:pStyle w:val="TableParagraph"/>
              <w:snapToGrid w:val="0"/>
              <w:ind w:left="103" w:right="173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A1_W15 rozumie zagadnienia społecznego i indywidualnego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odbioru sztuki</w:t>
            </w:r>
          </w:p>
          <w:p w:rsidR="006E52FE" w:rsidRDefault="006E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E0C08" w:rsidRPr="008F351F" w:rsidRDefault="00BE0C08">
            <w:pPr>
              <w:pStyle w:val="TableParagraph"/>
              <w:snapToGrid w:val="0"/>
              <w:spacing w:line="266" w:lineRule="exact"/>
              <w:ind w:right="415"/>
              <w:jc w:val="right"/>
              <w:rPr>
                <w:rFonts w:ascii="Times New Roman" w:hAnsi="Times New Roman"/>
                <w:color w:val="000000"/>
                <w:w w:val="95"/>
                <w:sz w:val="24"/>
                <w:szCs w:val="20"/>
                <w:lang w:val="pl-PL"/>
              </w:rPr>
            </w:pPr>
          </w:p>
          <w:p w:rsidR="008F351F" w:rsidRPr="008F351F" w:rsidRDefault="008F351F">
            <w:pPr>
              <w:pStyle w:val="TableParagraph"/>
              <w:snapToGrid w:val="0"/>
              <w:spacing w:line="266" w:lineRule="exact"/>
              <w:ind w:right="415"/>
              <w:jc w:val="right"/>
              <w:rPr>
                <w:rFonts w:ascii="Times New Roman" w:hAnsi="Times New Roman"/>
                <w:color w:val="000000"/>
                <w:w w:val="95"/>
                <w:sz w:val="24"/>
                <w:szCs w:val="20"/>
                <w:lang w:val="pl-PL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w w:val="95"/>
                <w:sz w:val="24"/>
                <w:szCs w:val="20"/>
              </w:rPr>
              <w:t>K_W09</w:t>
            </w:r>
          </w:p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15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K_W10</w:t>
            </w: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15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15"/>
              <w:jc w:val="righ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K_W16</w:t>
            </w:r>
          </w:p>
        </w:tc>
      </w:tr>
    </w:tbl>
    <w:p w:rsidR="006E52FE" w:rsidRDefault="006E52FE" w:rsidP="006E52FE">
      <w:pPr>
        <w:rPr>
          <w:kern w:val="2"/>
          <w:lang w:eastAsia="ar-SA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520"/>
      </w:tblGrid>
      <w:tr w:rsidR="006E52FE" w:rsidTr="006E52FE">
        <w:trPr>
          <w:trHeight w:hRule="exact" w:val="939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6E52FE" w:rsidTr="006E52FE"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E667CA" w:rsidRDefault="00E667CA">
            <w:pPr>
              <w:pStyle w:val="TableParagraph"/>
              <w:snapToGrid w:val="0"/>
              <w:ind w:left="103" w:right="114"/>
              <w:rPr>
                <w:rFonts w:ascii="Times New Roman" w:hAnsi="Times New Roman"/>
                <w:sz w:val="24"/>
                <w:lang w:val="pl-PL"/>
              </w:rPr>
            </w:pPr>
          </w:p>
          <w:p w:rsidR="006E52FE" w:rsidRDefault="006E52FE">
            <w:pPr>
              <w:pStyle w:val="TableParagraph"/>
              <w:snapToGrid w:val="0"/>
              <w:ind w:left="103" w:right="114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A1_U16, A1_U19 potrafi wykonać we właściwej technice i technologii obiekty malarskie na podstawie obserwacji</w:t>
            </w:r>
            <w:r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natury</w:t>
            </w:r>
          </w:p>
          <w:p w:rsidR="006E52FE" w:rsidRDefault="006E52FE">
            <w:pPr>
              <w:pStyle w:val="TableParagraph"/>
              <w:snapToGrid w:val="0"/>
              <w:ind w:left="103" w:right="711"/>
              <w:rPr>
                <w:rFonts w:ascii="Times New Roman" w:hAnsi="Times New Roman"/>
                <w:sz w:val="24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A1_U15 potrafi wykonać dzieła według projektu</w:t>
            </w:r>
            <w:r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rysunkowego, fotografii lub elektronicznego</w:t>
            </w:r>
            <w:r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zapisu</w:t>
            </w:r>
          </w:p>
          <w:p w:rsidR="006E52FE" w:rsidRPr="006E52FE" w:rsidRDefault="006E52FE">
            <w:pPr>
              <w:pStyle w:val="TableParagraph"/>
              <w:snapToGrid w:val="0"/>
              <w:ind w:left="103" w:right="784"/>
              <w:rPr>
                <w:rFonts w:ascii="Times New Roman" w:hAnsi="Times New Roman"/>
                <w:color w:val="000000"/>
                <w:spacing w:val="-1"/>
                <w:sz w:val="24"/>
                <w:szCs w:val="20"/>
                <w:lang w:val="pl-PL"/>
              </w:rPr>
            </w:pPr>
            <w:r>
              <w:rPr>
                <w:rFonts w:ascii="Times New Roman" w:hAnsi="Times New Roman"/>
                <w:sz w:val="24"/>
                <w:lang w:val="pl-PL"/>
              </w:rPr>
              <w:t>A1_U15, A1_U20 doskonali umiejętność interdyscyplinarnego</w:t>
            </w:r>
            <w:r>
              <w:rPr>
                <w:rFonts w:ascii="Times New Roman" w:hAnsi="Times New Roman"/>
                <w:spacing w:val="-9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pl-PL"/>
              </w:rPr>
              <w:t>przekazu twórczego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2FE" w:rsidRDefault="006E52FE">
            <w:pPr>
              <w:pStyle w:val="TableParagraph"/>
              <w:snapToGrid w:val="0"/>
              <w:spacing w:line="266" w:lineRule="exact"/>
              <w:ind w:right="44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K_U07</w:t>
            </w:r>
          </w:p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41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K_U08</w:t>
            </w: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41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41"/>
              <w:jc w:val="right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41"/>
              <w:jc w:val="righ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K_U14</w:t>
            </w:r>
          </w:p>
        </w:tc>
      </w:tr>
    </w:tbl>
    <w:p w:rsidR="006E52FE" w:rsidRDefault="006E52FE" w:rsidP="006E52FE">
      <w:pPr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520"/>
      </w:tblGrid>
      <w:tr w:rsidR="006E52FE" w:rsidTr="006E52FE">
        <w:trPr>
          <w:trHeight w:hRule="exact" w:val="800"/>
        </w:trPr>
        <w:tc>
          <w:tcPr>
            <w:tcW w:w="198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Efekt kształcenia dla kursu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6E52FE" w:rsidTr="006E52FE">
        <w:tc>
          <w:tcPr>
            <w:tcW w:w="198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E667CA" w:rsidRDefault="00E667CA">
            <w:pPr>
              <w:pStyle w:val="TableParagraph"/>
              <w:snapToGrid w:val="0"/>
              <w:ind w:left="103" w:right="569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</w:pPr>
          </w:p>
          <w:p w:rsidR="006E52FE" w:rsidRDefault="006E52FE">
            <w:pPr>
              <w:pStyle w:val="TableParagraph"/>
              <w:snapToGrid w:val="0"/>
              <w:ind w:left="103" w:right="569"/>
              <w:jc w:val="both"/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A1_K02 jest zdolny do zbierania, analizowania i interpretowania informacji i doświadczeń z szeroko rozumianego obszaru sztuk</w:t>
            </w:r>
          </w:p>
          <w:p w:rsidR="006E52FE" w:rsidRPr="006E52FE" w:rsidRDefault="006E52FE">
            <w:pPr>
              <w:pStyle w:val="TableParagraph"/>
              <w:snapToGrid w:val="0"/>
              <w:ind w:left="103" w:right="54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A1_K03 potrafi efektywnie wykorzystywać wyobraźnię,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intuicję, emocjonalność, zdolność twórczego myślenia w trakcie artystycznej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pl-PL"/>
              </w:rPr>
              <w:t>pracy</w:t>
            </w:r>
          </w:p>
          <w:p w:rsidR="006E52FE" w:rsidRDefault="006E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2FE" w:rsidRDefault="006E52FE">
            <w:pPr>
              <w:pStyle w:val="TableParagraph"/>
              <w:snapToGrid w:val="0"/>
              <w:spacing w:line="268" w:lineRule="exact"/>
              <w:ind w:right="44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K_K02</w:t>
            </w:r>
          </w:p>
          <w:p w:rsidR="006E52FE" w:rsidRDefault="006E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pStyle w:val="TableParagraph"/>
              <w:snapToGrid w:val="0"/>
              <w:spacing w:line="266" w:lineRule="exact"/>
              <w:ind w:right="441"/>
              <w:jc w:val="righ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K_K03</w:t>
            </w:r>
          </w:p>
        </w:tc>
      </w:tr>
    </w:tbl>
    <w:p w:rsidR="006E52FE" w:rsidRDefault="006E52FE" w:rsidP="006E52FE">
      <w:pPr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tbl>
      <w:tblPr>
        <w:tblW w:w="0" w:type="auto"/>
        <w:tblInd w:w="-1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309"/>
      </w:tblGrid>
      <w:tr w:rsidR="006E52FE" w:rsidTr="006E52FE">
        <w:trPr>
          <w:trHeight w:val="424"/>
        </w:trPr>
        <w:tc>
          <w:tcPr>
            <w:tcW w:w="9665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Organizacja</w:t>
            </w:r>
          </w:p>
        </w:tc>
      </w:tr>
      <w:tr w:rsidR="006E52FE" w:rsidTr="006E52FE">
        <w:trPr>
          <w:trHeight w:hRule="exact" w:val="654"/>
        </w:trPr>
        <w:tc>
          <w:tcPr>
            <w:tcW w:w="1611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Wykład</w:t>
            </w:r>
          </w:p>
          <w:p w:rsidR="006E52FE" w:rsidRDefault="006E52FE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29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Ćwiczenia w grupach</w:t>
            </w:r>
          </w:p>
        </w:tc>
      </w:tr>
      <w:tr w:rsidR="006E52FE" w:rsidTr="006E52FE">
        <w:tc>
          <w:tcPr>
            <w:tcW w:w="966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25" w:type="dxa"/>
            <w:vMerge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2FE" w:rsidTr="006E52FE">
        <w:trPr>
          <w:trHeight w:val="499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FE" w:rsidRDefault="007A1CCA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2FE" w:rsidTr="006E52FE">
        <w:trPr>
          <w:trHeight w:val="462"/>
        </w:trPr>
        <w:tc>
          <w:tcPr>
            <w:tcW w:w="16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52FE" w:rsidRDefault="006E52FE" w:rsidP="006E52FE">
      <w:pPr>
        <w:pStyle w:val="Zawartotabeli"/>
        <w:rPr>
          <w:kern w:val="2"/>
          <w:lang w:eastAsia="ar-SA"/>
        </w:rPr>
      </w:pPr>
    </w:p>
    <w:p w:rsidR="006E52FE" w:rsidRDefault="006E52FE" w:rsidP="006E52FE">
      <w:pPr>
        <w:pStyle w:val="Zawartotabeli"/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pStyle w:val="Zawartotabeli"/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Opis metod prowadzenia zajęć</w:t>
      </w: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2"/>
      </w:tblGrid>
      <w:tr w:rsidR="006E52FE" w:rsidTr="006E52FE">
        <w:trPr>
          <w:trHeight w:val="1633"/>
        </w:trPr>
        <w:tc>
          <w:tcPr>
            <w:tcW w:w="9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52FE" w:rsidRDefault="006E52FE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15501" w:rsidRDefault="006E52FE">
            <w:pPr>
              <w:pStyle w:val="Zawartotabeli"/>
              <w:rPr>
                <w:color w:val="000000"/>
              </w:rPr>
            </w:pPr>
            <w:r w:rsidRPr="00715501">
              <w:rPr>
                <w:color w:val="000000"/>
              </w:rPr>
              <w:t xml:space="preserve">Ćwiczenia </w:t>
            </w:r>
            <w:r w:rsidR="00715501">
              <w:rPr>
                <w:color w:val="000000"/>
              </w:rPr>
              <w:t>realizowane są w pracowni w małych grupach – cześć jest konsultowana na TEAMSIE</w:t>
            </w:r>
          </w:p>
          <w:p w:rsidR="00715501" w:rsidRDefault="0071550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Tematy są omawiane przez cały czas realizacji. Waga dialogu i rozmowy pomiędzy studentką/studentem a  prowadzącym. Realizowanie planów prezentacji swoich prac w formie wystaw /pokazów w różnych przestrzeniach w tym przestrzenia miasta.</w:t>
            </w:r>
          </w:p>
          <w:p w:rsidR="00E667CA" w:rsidRDefault="00715501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 xml:space="preserve">Zadawanie </w:t>
            </w:r>
            <w:r w:rsidR="00E667CA">
              <w:rPr>
                <w:color w:val="000000"/>
              </w:rPr>
              <w:t xml:space="preserve">co tygodniowych </w:t>
            </w:r>
            <w:r>
              <w:rPr>
                <w:color w:val="000000"/>
              </w:rPr>
              <w:t>tematów do realizacji w domu.</w:t>
            </w:r>
            <w:r w:rsidR="00E667CA">
              <w:rPr>
                <w:color w:val="000000"/>
              </w:rPr>
              <w:t xml:space="preserve"> </w:t>
            </w:r>
          </w:p>
          <w:p w:rsidR="00715501" w:rsidRDefault="00E667CA"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Obowiązkowe prowadzenie szkicownika.</w:t>
            </w:r>
          </w:p>
          <w:p w:rsidR="00E667CA" w:rsidRPr="00715501" w:rsidRDefault="00E667CA">
            <w:pPr>
              <w:pStyle w:val="Zawartotabeli"/>
            </w:pPr>
          </w:p>
        </w:tc>
      </w:tr>
    </w:tbl>
    <w:p w:rsidR="006E52FE" w:rsidRDefault="006E52FE" w:rsidP="006E52FE">
      <w:pPr>
        <w:pStyle w:val="Zawartotabeli"/>
        <w:rPr>
          <w:kern w:val="2"/>
          <w:lang w:eastAsia="ar-SA"/>
        </w:rPr>
      </w:pPr>
    </w:p>
    <w:p w:rsidR="006E52FE" w:rsidRDefault="006E52FE" w:rsidP="006E52FE">
      <w:pPr>
        <w:pStyle w:val="Zawartotabeli"/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pStyle w:val="Zawartotabeli"/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pStyle w:val="Zawartotabeli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Formy sprawdzania efektów kształcenia</w:t>
      </w:r>
    </w:p>
    <w:p w:rsidR="006E52FE" w:rsidRDefault="006E52FE" w:rsidP="006E52FE">
      <w:pPr>
        <w:pStyle w:val="Zawartotabeli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962"/>
        <w:gridCol w:w="666"/>
        <w:gridCol w:w="653"/>
        <w:gridCol w:w="679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820"/>
      </w:tblGrid>
      <w:tr w:rsidR="006E52FE" w:rsidTr="006E52FE">
        <w:trPr>
          <w:trHeight w:val="1616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Inne </w:t>
            </w:r>
          </w:p>
          <w:p w:rsidR="006E52FE" w:rsidRDefault="006E52F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przegląd prac</w:t>
            </w:r>
          </w:p>
        </w:tc>
      </w:tr>
      <w:tr w:rsidR="006E52FE" w:rsidTr="006E52FE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pStyle w:val="Tekstdymka2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59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hideMark/>
          </w:tcPr>
          <w:p w:rsidR="006E52FE" w:rsidRDefault="006E52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6E52FE" w:rsidTr="006E52FE">
        <w:trPr>
          <w:trHeight w:val="244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</w:tcPr>
          <w:p w:rsidR="006E52FE" w:rsidRDefault="006E52F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E52FE" w:rsidRDefault="006E52F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52FE" w:rsidRDefault="006E52FE" w:rsidP="006E52FE">
      <w:pPr>
        <w:pStyle w:val="Zawartotabeli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tbl>
      <w:tblPr>
        <w:tblW w:w="0" w:type="auto"/>
        <w:tblInd w:w="-1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724"/>
      </w:tblGrid>
      <w:tr w:rsidR="006E52FE" w:rsidTr="006E52FE"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hideMark/>
          </w:tcPr>
          <w:p w:rsidR="006E52FE" w:rsidRPr="00E667CA" w:rsidRDefault="00BE0C08">
            <w:pPr>
              <w:pStyle w:val="Zawartotabeli"/>
              <w:snapToGrid w:val="0"/>
              <w:spacing w:before="57" w:after="57"/>
              <w:rPr>
                <w:color w:val="000000"/>
              </w:rPr>
            </w:pPr>
            <w:r w:rsidRPr="00E667CA">
              <w:rPr>
                <w:color w:val="000000"/>
              </w:rPr>
              <w:t>- obecność</w:t>
            </w:r>
          </w:p>
          <w:p w:rsidR="006E52FE" w:rsidRPr="00E667CA" w:rsidRDefault="006E52FE">
            <w:pPr>
              <w:pStyle w:val="Zawartotabeli"/>
              <w:spacing w:before="57" w:after="57"/>
              <w:rPr>
                <w:color w:val="000000"/>
              </w:rPr>
            </w:pPr>
            <w:r w:rsidRPr="00E667CA">
              <w:rPr>
                <w:color w:val="000000"/>
              </w:rPr>
              <w:t>- aktywny udzi</w:t>
            </w:r>
            <w:r w:rsidR="00BE0C08" w:rsidRPr="00E667CA">
              <w:rPr>
                <w:color w:val="000000"/>
              </w:rPr>
              <w:t>ał</w:t>
            </w:r>
            <w:r w:rsidR="008F351F" w:rsidRPr="00E667CA">
              <w:rPr>
                <w:color w:val="000000"/>
              </w:rPr>
              <w:t xml:space="preserve"> w realizowaniu zadań.</w:t>
            </w:r>
          </w:p>
          <w:p w:rsidR="006E52FE" w:rsidRPr="00E667CA" w:rsidRDefault="006E52FE">
            <w:pPr>
              <w:pStyle w:val="Zawartotabeli"/>
              <w:spacing w:before="57" w:after="57"/>
              <w:rPr>
                <w:color w:val="000000"/>
              </w:rPr>
            </w:pPr>
            <w:r w:rsidRPr="00E667CA">
              <w:rPr>
                <w:color w:val="000000"/>
              </w:rPr>
              <w:t>- samodzielne, twórcze wykonywanie zadań przewidzianych programem</w:t>
            </w:r>
          </w:p>
          <w:p w:rsidR="006E52FE" w:rsidRPr="00E667CA" w:rsidRDefault="006E52FE">
            <w:pPr>
              <w:pStyle w:val="Zawartotabeli"/>
              <w:spacing w:before="57" w:after="57"/>
              <w:rPr>
                <w:color w:val="000000"/>
              </w:rPr>
            </w:pPr>
            <w:r w:rsidRPr="00E667CA">
              <w:rPr>
                <w:color w:val="000000"/>
              </w:rPr>
              <w:t>- umiejętność przeprowadzenia analizy własnych dokonań twórczych</w:t>
            </w:r>
          </w:p>
          <w:p w:rsidR="006E52FE" w:rsidRPr="00E667CA" w:rsidRDefault="006E52FE">
            <w:pPr>
              <w:pStyle w:val="Zawartotabeli"/>
              <w:spacing w:before="57" w:after="57"/>
              <w:rPr>
                <w:color w:val="000000"/>
              </w:rPr>
            </w:pPr>
            <w:r w:rsidRPr="00E667CA">
              <w:rPr>
                <w:color w:val="000000"/>
              </w:rPr>
              <w:t xml:space="preserve">- umiejętność współpracy </w:t>
            </w:r>
            <w:r w:rsidR="00E667CA">
              <w:rPr>
                <w:color w:val="000000"/>
              </w:rPr>
              <w:t>z grupą</w:t>
            </w:r>
          </w:p>
          <w:p w:rsidR="006E52FE" w:rsidRDefault="00E667CA">
            <w:pPr>
              <w:pStyle w:val="Zawartotabeli"/>
              <w:spacing w:before="57" w:after="57"/>
            </w:pPr>
            <w:r>
              <w:rPr>
                <w:color w:val="000000"/>
              </w:rPr>
              <w:t>- jakość pracy indywidualnej i r</w:t>
            </w:r>
            <w:r w:rsidR="006E52FE" w:rsidRPr="00E667CA">
              <w:rPr>
                <w:color w:val="000000"/>
              </w:rPr>
              <w:t>ealizacja własnej koncepcji</w:t>
            </w:r>
          </w:p>
        </w:tc>
      </w:tr>
    </w:tbl>
    <w:p w:rsidR="006E52FE" w:rsidRDefault="006E52FE" w:rsidP="006E52FE">
      <w:pPr>
        <w:rPr>
          <w:kern w:val="2"/>
          <w:lang w:eastAsia="ar-SA"/>
        </w:rPr>
      </w:pPr>
    </w:p>
    <w:tbl>
      <w:tblPr>
        <w:tblW w:w="0" w:type="auto"/>
        <w:tblInd w:w="-12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724"/>
      </w:tblGrid>
      <w:tr w:rsidR="006E52FE" w:rsidTr="006E52FE">
        <w:trPr>
          <w:trHeight w:val="324"/>
        </w:trPr>
        <w:tc>
          <w:tcPr>
            <w:tcW w:w="194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spacing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72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6E52FE" w:rsidRDefault="006E52FE">
            <w:pPr>
              <w:pStyle w:val="Zawartotabeli"/>
              <w:snapToGrid w:val="0"/>
              <w:spacing w:before="57" w:after="5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E52FE" w:rsidRDefault="006E52FE" w:rsidP="006E52FE">
      <w:pPr>
        <w:rPr>
          <w:rFonts w:ascii="Arial" w:hAnsi="Arial" w:cs="Arial"/>
          <w:b/>
          <w:bCs/>
          <w:color w:val="000000"/>
          <w:kern w:val="2"/>
          <w:sz w:val="20"/>
          <w:szCs w:val="20"/>
          <w:lang w:eastAsia="ar-SA"/>
        </w:rPr>
      </w:pPr>
    </w:p>
    <w:p w:rsidR="006E52FE" w:rsidRDefault="006E52FE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CCA" w:rsidRDefault="007A1CCA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CCA" w:rsidRDefault="007A1CCA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CCA" w:rsidRDefault="007A1CCA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1CCA" w:rsidRDefault="007A1CCA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Treści merytoryczne (wykaz tematów)</w:t>
      </w:r>
    </w:p>
    <w:p w:rsidR="006E52FE" w:rsidRDefault="006E52FE" w:rsidP="006E52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2"/>
      </w:tblGrid>
      <w:tr w:rsidR="006E52FE" w:rsidTr="006E52FE">
        <w:trPr>
          <w:trHeight w:val="2370"/>
        </w:trPr>
        <w:tc>
          <w:tcPr>
            <w:tcW w:w="9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8A38B1" w:rsidRDefault="008A38B1">
            <w:pPr>
              <w:tabs>
                <w:tab w:val="left" w:pos="1080"/>
              </w:tabs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12F2" w:rsidRPr="003B12F2" w:rsidRDefault="00BE0C08">
            <w:pPr>
              <w:tabs>
                <w:tab w:val="left" w:pos="1080"/>
              </w:tabs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1.Studium postaci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/aktu </w:t>
            </w:r>
            <w:r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wnętrzu</w:t>
            </w:r>
            <w:r w:rsidR="006E52FE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 powracający.</w:t>
            </w:r>
            <w:r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2. Studium aktu poprzedzone szkicami r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ysunkowymi i malarskimi i </w:t>
            </w:r>
            <w:r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cyklem 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fotografii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3. </w:t>
            </w:r>
            <w:r w:rsidR="00E667CA" w:rsidRPr="003B12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atura – praca malarska nad tematem samodzielnie wybranym motywem a będącym zadaniem malarskim realizowanym w swoje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ulubionej technice               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 Widok 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studium znanego motywu.                                                                                        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5. Emocje .Wizualizacja przeciwstawnych pojęć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Realizacja cyklu prac malarskich.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6. Projekt malarski. Przygotowanie pokazu swoich obrazów w przestrzeni poza galeryjnej i przygotowanie do tego tekstu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autokomentarza, 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plakatu i identyfikacji graficznej.                                                                                    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7.Mandala inspiracja symboliką i formą.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8A38B1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8.Inspiracja </w:t>
            </w:r>
            <w:r w:rsidR="007A1C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kolorem w oparciu o obraz innego twórcy. Celem zadania jest podjęcie przez studentów analizy obrazów a tym samym nauka warsztatu u mistrzów.                                                          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9 </w:t>
            </w:r>
            <w:r w:rsidR="007A1C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Wybór i analiza 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malarska dzieła</w:t>
            </w:r>
            <w:r w:rsidR="007A1C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Sztuka ekologiczna. Cykl prac malarskich poruszających tematy zanieczyszczenia śr</w:t>
            </w:r>
            <w:r w:rsidR="00E667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odowiska 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11.Malarska analiza wybranego dzieła </w:t>
            </w:r>
            <w:r w:rsidR="003B12F2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współczesnego </w:t>
            </w:r>
            <w:r w:rsidR="008F351F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wybitnego twórcy.</w:t>
            </w:r>
            <w:r w:rsidR="003B12F2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12.Plener miejski – Hotel Cracovia</w:t>
            </w:r>
          </w:p>
          <w:p w:rsidR="006E52FE" w:rsidRPr="007A1CCA" w:rsidRDefault="008F351F" w:rsidP="007A1CCA">
            <w:pPr>
              <w:tabs>
                <w:tab w:val="left" w:pos="1080"/>
              </w:tabs>
              <w:autoSpaceDN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92E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Szkicownik</w:t>
            </w:r>
            <w:r w:rsidR="008A38B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7A1CC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</w:tr>
    </w:tbl>
    <w:p w:rsidR="006E52FE" w:rsidRDefault="006E52FE" w:rsidP="006E52FE">
      <w:pPr>
        <w:rPr>
          <w:kern w:val="2"/>
          <w:lang w:eastAsia="ar-SA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literatury podstawowej</w:t>
      </w: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2"/>
      </w:tblGrid>
      <w:tr w:rsidR="006E52FE" w:rsidTr="006E52FE">
        <w:trPr>
          <w:trHeight w:val="784"/>
        </w:trPr>
        <w:tc>
          <w:tcPr>
            <w:tcW w:w="9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2466D" w:rsidRDefault="0012466D" w:rsidP="007A1CC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52FE" w:rsidRPr="003B12F2" w:rsidRDefault="003B12F2" w:rsidP="003B12F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1CCA" w:rsidRPr="003B1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Albumy i katalogi wystaw  </w:t>
            </w:r>
          </w:p>
        </w:tc>
      </w:tr>
    </w:tbl>
    <w:p w:rsidR="006E52FE" w:rsidRDefault="006E52FE" w:rsidP="006E52FE">
      <w:pPr>
        <w:rPr>
          <w:kern w:val="2"/>
          <w:lang w:eastAsia="ar-SA"/>
        </w:rPr>
      </w:pP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Wykaz literatury uzupełniającej</w:t>
      </w: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2"/>
      </w:tblGrid>
      <w:tr w:rsidR="006E52FE" w:rsidRPr="00215364" w:rsidTr="006E52FE">
        <w:trPr>
          <w:trHeight w:val="626"/>
        </w:trPr>
        <w:tc>
          <w:tcPr>
            <w:tcW w:w="9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6E52FE" w:rsidRPr="007A1CCA" w:rsidRDefault="006E52FE" w:rsidP="007A1CC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E52FE" w:rsidRPr="008F351F" w:rsidRDefault="006E52FE" w:rsidP="006E52FE">
      <w:pPr>
        <w:rPr>
          <w:kern w:val="2"/>
          <w:lang w:eastAsia="ar-SA"/>
        </w:rPr>
      </w:pPr>
    </w:p>
    <w:p w:rsidR="006E52FE" w:rsidRPr="008F351F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p w:rsidR="006E52FE" w:rsidRPr="008F351F" w:rsidRDefault="006E52FE" w:rsidP="006E52FE">
      <w:pPr>
        <w:pStyle w:val="Tekstdymka2"/>
        <w:rPr>
          <w:rFonts w:ascii="Arial" w:hAnsi="Arial" w:cs="Arial"/>
          <w:color w:val="000000"/>
          <w:sz w:val="20"/>
          <w:szCs w:val="20"/>
        </w:rPr>
      </w:pPr>
    </w:p>
    <w:p w:rsidR="006E52FE" w:rsidRDefault="006E52FE" w:rsidP="006E52FE">
      <w:pPr>
        <w:pStyle w:val="Tekstdymka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Bilans godzinowy zgodny z CNPS (Całkowity Nakład Pracy Studenta)</w:t>
      </w:r>
    </w:p>
    <w:p w:rsidR="006E52FE" w:rsidRDefault="006E52FE" w:rsidP="006E52F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176"/>
      </w:tblGrid>
      <w:tr w:rsidR="006E52FE" w:rsidTr="006E52FE">
        <w:trPr>
          <w:trHeight w:hRule="exact" w:val="334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E52FE" w:rsidTr="006E52FE">
        <w:trPr>
          <w:trHeight w:hRule="exact" w:val="768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autoSpaceDN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Konwersatorium (ćwiczenia, laboratorium itd.)</w:t>
            </w:r>
          </w:p>
          <w:p w:rsidR="006E52FE" w:rsidRDefault="006E52FE">
            <w:pPr>
              <w:autoSpaceDN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7A1CCA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6E52FE" w:rsidTr="006E52FE"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2FE" w:rsidTr="006E52FE">
        <w:trPr>
          <w:trHeight w:hRule="exact" w:val="348"/>
        </w:trPr>
        <w:tc>
          <w:tcPr>
            <w:tcW w:w="27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7A1CCA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E52FE" w:rsidTr="006E52FE">
        <w:trPr>
          <w:trHeight w:hRule="exact" w:val="710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7A1CCA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6E52FE" w:rsidTr="006E52FE">
        <w:trPr>
          <w:trHeight w:hRule="exact" w:val="731"/>
        </w:trPr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Przygotowanie projektu lub prezentacji na podany temat (praca indywidualna)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7A1CCA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60</w:t>
            </w:r>
          </w:p>
        </w:tc>
      </w:tr>
      <w:tr w:rsidR="006E52FE" w:rsidTr="006E52FE">
        <w:tc>
          <w:tcPr>
            <w:tcW w:w="85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6E52FE" w:rsidRDefault="006E52FE">
            <w:pPr>
              <w:rPr>
                <w:rFonts w:ascii="Arial" w:eastAsia="Calibri" w:hAnsi="Arial" w:cs="Arial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E52FE" w:rsidRDefault="006E52FE">
            <w:pPr>
              <w:autoSpaceDN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Przygotowanie do przeglądu semestralnego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6E52FE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6E52FE" w:rsidTr="006E52FE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7A1CCA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</w:tr>
      <w:tr w:rsidR="006E52FE" w:rsidTr="006E52FE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BE5F1"/>
            <w:vAlign w:val="center"/>
            <w:hideMark/>
          </w:tcPr>
          <w:p w:rsidR="006E52FE" w:rsidRDefault="006E52FE">
            <w:pPr>
              <w:autoSpaceDN w:val="0"/>
              <w:snapToGrid w:val="0"/>
              <w:ind w:left="36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E52FE" w:rsidRDefault="007A1CCA">
            <w:pPr>
              <w:autoSpaceDN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</w:tbl>
    <w:p w:rsidR="00B549AA" w:rsidRDefault="00B549AA"/>
    <w:sectPr w:rsidR="00B549AA" w:rsidSect="001557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31" w:rsidRDefault="007A6331" w:rsidP="002053A9">
      <w:pPr>
        <w:spacing w:after="0" w:line="240" w:lineRule="auto"/>
      </w:pPr>
      <w:r>
        <w:separator/>
      </w:r>
    </w:p>
  </w:endnote>
  <w:endnote w:type="continuationSeparator" w:id="0">
    <w:p w:rsidR="007A6331" w:rsidRDefault="007A6331" w:rsidP="0020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31" w:rsidRDefault="007A6331" w:rsidP="002053A9">
      <w:pPr>
        <w:spacing w:after="0" w:line="240" w:lineRule="auto"/>
      </w:pPr>
      <w:r>
        <w:separator/>
      </w:r>
    </w:p>
  </w:footnote>
  <w:footnote w:type="continuationSeparator" w:id="0">
    <w:p w:rsidR="007A6331" w:rsidRDefault="007A6331" w:rsidP="0020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3A9" w:rsidRDefault="002053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14"/>
        <w:szCs w:val="1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0B49"/>
    <w:rsid w:val="00000AD6"/>
    <w:rsid w:val="00034EDD"/>
    <w:rsid w:val="00045FD6"/>
    <w:rsid w:val="0004744E"/>
    <w:rsid w:val="00055F2C"/>
    <w:rsid w:val="00070B49"/>
    <w:rsid w:val="00072E81"/>
    <w:rsid w:val="00072EB6"/>
    <w:rsid w:val="00082D8C"/>
    <w:rsid w:val="00093C16"/>
    <w:rsid w:val="000D3E9C"/>
    <w:rsid w:val="000F1BA4"/>
    <w:rsid w:val="001120B4"/>
    <w:rsid w:val="0012466D"/>
    <w:rsid w:val="00136965"/>
    <w:rsid w:val="001557FD"/>
    <w:rsid w:val="00163FED"/>
    <w:rsid w:val="00170793"/>
    <w:rsid w:val="0018042E"/>
    <w:rsid w:val="00194A02"/>
    <w:rsid w:val="00195FF1"/>
    <w:rsid w:val="001C4BB7"/>
    <w:rsid w:val="00200960"/>
    <w:rsid w:val="002053A9"/>
    <w:rsid w:val="002127D7"/>
    <w:rsid w:val="00215364"/>
    <w:rsid w:val="00232B05"/>
    <w:rsid w:val="00237711"/>
    <w:rsid w:val="00242CA3"/>
    <w:rsid w:val="0025627B"/>
    <w:rsid w:val="00286CF1"/>
    <w:rsid w:val="002A6030"/>
    <w:rsid w:val="002B0CB2"/>
    <w:rsid w:val="002C35BE"/>
    <w:rsid w:val="002E3F4A"/>
    <w:rsid w:val="002F5F75"/>
    <w:rsid w:val="002F6FAD"/>
    <w:rsid w:val="00314134"/>
    <w:rsid w:val="0035165E"/>
    <w:rsid w:val="00360684"/>
    <w:rsid w:val="00371C17"/>
    <w:rsid w:val="00372323"/>
    <w:rsid w:val="003801A9"/>
    <w:rsid w:val="00386B65"/>
    <w:rsid w:val="00392289"/>
    <w:rsid w:val="003A4738"/>
    <w:rsid w:val="003B0BE6"/>
    <w:rsid w:val="003B12F2"/>
    <w:rsid w:val="003B65A1"/>
    <w:rsid w:val="003E2B0A"/>
    <w:rsid w:val="004064DC"/>
    <w:rsid w:val="00406E9C"/>
    <w:rsid w:val="00443980"/>
    <w:rsid w:val="00465BA4"/>
    <w:rsid w:val="004819F7"/>
    <w:rsid w:val="004940DC"/>
    <w:rsid w:val="004F140C"/>
    <w:rsid w:val="005124CB"/>
    <w:rsid w:val="00567140"/>
    <w:rsid w:val="00596F7C"/>
    <w:rsid w:val="005A785B"/>
    <w:rsid w:val="005C2964"/>
    <w:rsid w:val="005C629D"/>
    <w:rsid w:val="0060018E"/>
    <w:rsid w:val="006246FC"/>
    <w:rsid w:val="006320FA"/>
    <w:rsid w:val="00632582"/>
    <w:rsid w:val="00650EA3"/>
    <w:rsid w:val="006513B7"/>
    <w:rsid w:val="006567C6"/>
    <w:rsid w:val="006622F2"/>
    <w:rsid w:val="00695FDF"/>
    <w:rsid w:val="00697711"/>
    <w:rsid w:val="006C2AE4"/>
    <w:rsid w:val="006D4ED5"/>
    <w:rsid w:val="006D549D"/>
    <w:rsid w:val="006E52FE"/>
    <w:rsid w:val="006E58BA"/>
    <w:rsid w:val="006F62B8"/>
    <w:rsid w:val="00711347"/>
    <w:rsid w:val="00715501"/>
    <w:rsid w:val="0072083D"/>
    <w:rsid w:val="00731683"/>
    <w:rsid w:val="00746C00"/>
    <w:rsid w:val="0076282F"/>
    <w:rsid w:val="00780B77"/>
    <w:rsid w:val="00781DCE"/>
    <w:rsid w:val="00782BA2"/>
    <w:rsid w:val="00782D7F"/>
    <w:rsid w:val="007838D0"/>
    <w:rsid w:val="00784A0B"/>
    <w:rsid w:val="00790FBA"/>
    <w:rsid w:val="00793475"/>
    <w:rsid w:val="007A04E3"/>
    <w:rsid w:val="007A1CCA"/>
    <w:rsid w:val="007A6331"/>
    <w:rsid w:val="007C46DE"/>
    <w:rsid w:val="007F7115"/>
    <w:rsid w:val="008053BA"/>
    <w:rsid w:val="00806915"/>
    <w:rsid w:val="00811754"/>
    <w:rsid w:val="00842F63"/>
    <w:rsid w:val="0084423D"/>
    <w:rsid w:val="008443AF"/>
    <w:rsid w:val="00862513"/>
    <w:rsid w:val="00872B3F"/>
    <w:rsid w:val="008731B2"/>
    <w:rsid w:val="00874EE9"/>
    <w:rsid w:val="00894B78"/>
    <w:rsid w:val="008A38B1"/>
    <w:rsid w:val="008C4087"/>
    <w:rsid w:val="008F351F"/>
    <w:rsid w:val="00923EA6"/>
    <w:rsid w:val="009260D3"/>
    <w:rsid w:val="00936C24"/>
    <w:rsid w:val="00937C2B"/>
    <w:rsid w:val="00952AC9"/>
    <w:rsid w:val="009A44A6"/>
    <w:rsid w:val="009B1679"/>
    <w:rsid w:val="009B1AA0"/>
    <w:rsid w:val="009C5114"/>
    <w:rsid w:val="009C7C6D"/>
    <w:rsid w:val="009D2E54"/>
    <w:rsid w:val="009E6B65"/>
    <w:rsid w:val="00A01DAC"/>
    <w:rsid w:val="00A04F77"/>
    <w:rsid w:val="00A10698"/>
    <w:rsid w:val="00A25059"/>
    <w:rsid w:val="00A552D6"/>
    <w:rsid w:val="00A56BFA"/>
    <w:rsid w:val="00A74478"/>
    <w:rsid w:val="00A83E51"/>
    <w:rsid w:val="00A94F3C"/>
    <w:rsid w:val="00AB645C"/>
    <w:rsid w:val="00AC27AB"/>
    <w:rsid w:val="00AE0E15"/>
    <w:rsid w:val="00B019A9"/>
    <w:rsid w:val="00B17785"/>
    <w:rsid w:val="00B2397B"/>
    <w:rsid w:val="00B549AA"/>
    <w:rsid w:val="00B71102"/>
    <w:rsid w:val="00B8739A"/>
    <w:rsid w:val="00BA15C4"/>
    <w:rsid w:val="00BE0C08"/>
    <w:rsid w:val="00BE242F"/>
    <w:rsid w:val="00C97B25"/>
    <w:rsid w:val="00CB58A3"/>
    <w:rsid w:val="00CC05EF"/>
    <w:rsid w:val="00CD2474"/>
    <w:rsid w:val="00D03A6B"/>
    <w:rsid w:val="00D0704F"/>
    <w:rsid w:val="00D40247"/>
    <w:rsid w:val="00D41A3E"/>
    <w:rsid w:val="00D41CB1"/>
    <w:rsid w:val="00D47DE7"/>
    <w:rsid w:val="00D77E26"/>
    <w:rsid w:val="00DA4B7C"/>
    <w:rsid w:val="00DE1929"/>
    <w:rsid w:val="00DE342F"/>
    <w:rsid w:val="00E10663"/>
    <w:rsid w:val="00E36E4F"/>
    <w:rsid w:val="00E53828"/>
    <w:rsid w:val="00E6019E"/>
    <w:rsid w:val="00E64716"/>
    <w:rsid w:val="00E667CA"/>
    <w:rsid w:val="00EA6ABC"/>
    <w:rsid w:val="00ED4B88"/>
    <w:rsid w:val="00EF102A"/>
    <w:rsid w:val="00EF292E"/>
    <w:rsid w:val="00F27861"/>
    <w:rsid w:val="00F363CE"/>
    <w:rsid w:val="00F52A78"/>
    <w:rsid w:val="00F628F5"/>
    <w:rsid w:val="00F75A64"/>
    <w:rsid w:val="00FC09AF"/>
    <w:rsid w:val="00FC1B90"/>
    <w:rsid w:val="00FD23E9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7CA0"/>
  <w15:docId w15:val="{DD6A57F6-91AA-4F3C-B746-2D032859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134"/>
  </w:style>
  <w:style w:type="paragraph" w:styleId="Nagwek1">
    <w:name w:val="heading 1"/>
    <w:basedOn w:val="Normalny"/>
    <w:next w:val="Normalny"/>
    <w:link w:val="Nagwek1Znak"/>
    <w:qFormat/>
    <w:rsid w:val="00B549AA"/>
    <w:pPr>
      <w:keepNext/>
      <w:widowControl w:val="0"/>
      <w:suppressAutoHyphens/>
      <w:spacing w:after="0" w:line="240" w:lineRule="auto"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6F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3A9"/>
  </w:style>
  <w:style w:type="paragraph" w:styleId="Stopka">
    <w:name w:val="footer"/>
    <w:basedOn w:val="Normalny"/>
    <w:link w:val="StopkaZnak"/>
    <w:uiPriority w:val="99"/>
    <w:unhideWhenUsed/>
    <w:rsid w:val="00205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3A9"/>
  </w:style>
  <w:style w:type="character" w:styleId="Hipercze">
    <w:name w:val="Hyperlink"/>
    <w:basedOn w:val="Domylnaczcionkaakapitu"/>
    <w:uiPriority w:val="99"/>
    <w:unhideWhenUsed/>
    <w:rsid w:val="009E6B6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4F3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549AA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B549AA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B549A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dymka2">
    <w:name w:val="Tekst dymka2"/>
    <w:basedOn w:val="Normalny"/>
    <w:rsid w:val="006E52F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TableParagraph">
    <w:name w:val="Table Paragraph"/>
    <w:basedOn w:val="Normalny"/>
    <w:rsid w:val="006E52FE"/>
    <w:pPr>
      <w:widowControl w:val="0"/>
      <w:autoSpaceDE w:val="0"/>
      <w:spacing w:after="0" w:line="240" w:lineRule="auto"/>
    </w:pPr>
    <w:rPr>
      <w:rFonts w:ascii="Calibri" w:eastAsia="Calibri" w:hAnsi="Calibri" w:cs="Times New Roman"/>
      <w:kern w:val="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Użytkownik systemu Windows</cp:lastModifiedBy>
  <cp:revision>18</cp:revision>
  <dcterms:created xsi:type="dcterms:W3CDTF">2019-12-09T21:17:00Z</dcterms:created>
  <dcterms:modified xsi:type="dcterms:W3CDTF">2021-02-20T18:55:00Z</dcterms:modified>
</cp:coreProperties>
</file>