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16" w:rsidRPr="00922F84" w:rsidRDefault="00723B16" w:rsidP="0019743E">
      <w:pPr>
        <w:pStyle w:val="Nagwek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22F84">
        <w:rPr>
          <w:rFonts w:ascii="Arial" w:hAnsi="Arial" w:cs="Arial"/>
          <w:b/>
          <w:bCs/>
          <w:sz w:val="20"/>
          <w:szCs w:val="20"/>
        </w:rPr>
        <w:t>KARTA KURSU</w:t>
      </w:r>
    </w:p>
    <w:p w:rsidR="00723B16" w:rsidRPr="00922F84" w:rsidRDefault="003B0D19" w:rsidP="0019743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Edukacja i a</w:t>
      </w:r>
      <w:r w:rsidR="004047B8">
        <w:rPr>
          <w:rFonts w:ascii="Arial" w:hAnsi="Arial" w:cs="Arial"/>
          <w:b/>
          <w:sz w:val="20"/>
          <w:szCs w:val="20"/>
        </w:rPr>
        <w:t>nimacja</w:t>
      </w:r>
      <w:r>
        <w:rPr>
          <w:rFonts w:ascii="Arial" w:hAnsi="Arial" w:cs="Arial"/>
          <w:b/>
          <w:sz w:val="20"/>
          <w:szCs w:val="20"/>
        </w:rPr>
        <w:t xml:space="preserve"> kulturowa teoria</w:t>
      </w:r>
    </w:p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2F84">
        <w:rPr>
          <w:rFonts w:ascii="Arial" w:hAnsi="Arial" w:cs="Arial"/>
          <w:sz w:val="20"/>
          <w:szCs w:val="20"/>
        </w:rPr>
        <w:t xml:space="preserve">Kierunek: </w:t>
      </w:r>
      <w:r w:rsidR="003B0D19">
        <w:rPr>
          <w:rFonts w:ascii="Arial" w:hAnsi="Arial" w:cs="Arial"/>
          <w:sz w:val="20"/>
          <w:szCs w:val="20"/>
        </w:rPr>
        <w:t>Sztuka i edukacja</w:t>
      </w:r>
    </w:p>
    <w:p w:rsidR="00723B16" w:rsidRPr="00922F84" w:rsidRDefault="003B0D19" w:rsidP="001974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stacjonarne I stopnia, </w:t>
      </w:r>
      <w:r w:rsidR="004047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rok, </w:t>
      </w:r>
      <w:r w:rsidR="004047B8">
        <w:rPr>
          <w:rFonts w:ascii="Arial" w:hAnsi="Arial" w:cs="Arial"/>
          <w:sz w:val="20"/>
          <w:szCs w:val="20"/>
        </w:rPr>
        <w:t>II</w:t>
      </w:r>
      <w:r w:rsidR="00723B16" w:rsidRPr="00922F84">
        <w:rPr>
          <w:rFonts w:ascii="Arial" w:hAnsi="Arial" w:cs="Arial"/>
          <w:sz w:val="20"/>
          <w:szCs w:val="20"/>
        </w:rPr>
        <w:t xml:space="preserve"> semestr</w:t>
      </w:r>
    </w:p>
    <w:p w:rsidR="00723B16" w:rsidRPr="00922F84" w:rsidRDefault="00723B16" w:rsidP="0019743E">
      <w:pPr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23B16" w:rsidRPr="00922F84" w:rsidTr="00BD513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23B16" w:rsidRPr="00922F84" w:rsidRDefault="003B0D19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19">
              <w:rPr>
                <w:rFonts w:ascii="Arial" w:hAnsi="Arial" w:cs="Arial"/>
                <w:sz w:val="20"/>
                <w:szCs w:val="20"/>
              </w:rPr>
              <w:t>Edukacja i animacja kulturowa teoria</w:t>
            </w:r>
          </w:p>
        </w:tc>
      </w:tr>
      <w:tr w:rsidR="00723B16" w:rsidRPr="00AF0239" w:rsidTr="00BD513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23B16" w:rsidRPr="00922F84" w:rsidRDefault="003B0D19" w:rsidP="003B0D19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D19">
              <w:rPr>
                <w:rFonts w:ascii="Arial" w:hAnsi="Arial" w:cs="Arial"/>
                <w:sz w:val="20"/>
                <w:szCs w:val="20"/>
                <w:lang w:val="en-US"/>
              </w:rPr>
              <w:t>Education and cultural animation</w:t>
            </w:r>
            <w:r>
              <w:t xml:space="preserve"> </w:t>
            </w:r>
            <w:r w:rsidRPr="003B0D19">
              <w:rPr>
                <w:rFonts w:ascii="Arial" w:hAnsi="Arial" w:cs="Arial"/>
                <w:sz w:val="20"/>
                <w:szCs w:val="20"/>
                <w:lang w:val="en-US"/>
              </w:rPr>
              <w:t>theory</w:t>
            </w:r>
          </w:p>
        </w:tc>
      </w:tr>
    </w:tbl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23B16" w:rsidRPr="00922F84" w:rsidTr="00BD513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</w:tbl>
    <w:p w:rsidR="00723B16" w:rsidRPr="00922F84" w:rsidRDefault="003B0D19" w:rsidP="001974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23B16" w:rsidRPr="00922F84" w:rsidTr="00BD513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047B8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Cyboran</w:t>
            </w:r>
            <w:proofErr w:type="spellEnd"/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23B16" w:rsidRPr="00922F84" w:rsidTr="0019743E">
        <w:trPr>
          <w:trHeight w:val="886"/>
        </w:trPr>
        <w:tc>
          <w:tcPr>
            <w:tcW w:w="9640" w:type="dxa"/>
          </w:tcPr>
          <w:p w:rsidR="00723B16" w:rsidRPr="00922F84" w:rsidRDefault="00922F84" w:rsidP="003B0D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Celem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kursu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jest zapoznanie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studentów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z podstawowymi pojęciami z zakresu </w:t>
            </w:r>
            <w:r w:rsidR="003B0D19">
              <w:rPr>
                <w:rFonts w:ascii="Arial" w:hAnsi="Arial" w:cs="Arial"/>
                <w:sz w:val="20"/>
                <w:szCs w:val="20"/>
              </w:rPr>
              <w:t xml:space="preserve">edukacji kulturowej i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animacji </w:t>
            </w:r>
            <w:r w:rsidR="003B0D19">
              <w:rPr>
                <w:rFonts w:ascii="Arial" w:hAnsi="Arial" w:cs="Arial"/>
                <w:sz w:val="20"/>
                <w:szCs w:val="20"/>
              </w:rPr>
              <w:t>kultury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koncepcjami teoretycznymi, w których </w:t>
            </w:r>
            <w:r w:rsidR="003B0D19">
              <w:rPr>
                <w:rFonts w:ascii="Arial" w:hAnsi="Arial" w:cs="Arial"/>
                <w:sz w:val="20"/>
                <w:szCs w:val="20"/>
              </w:rPr>
              <w:t>te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D19">
              <w:rPr>
                <w:rFonts w:ascii="Arial" w:hAnsi="Arial" w:cs="Arial"/>
                <w:sz w:val="20"/>
                <w:szCs w:val="20"/>
              </w:rPr>
              <w:t>praktyki są osadzone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 oraz środowiskami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realizacji działań </w:t>
            </w:r>
            <w:r w:rsidR="003B0D19">
              <w:rPr>
                <w:rFonts w:ascii="Arial" w:hAnsi="Arial" w:cs="Arial"/>
                <w:sz w:val="20"/>
                <w:szCs w:val="20"/>
              </w:rPr>
              <w:t>z zakresu animacji i edukacji kulturowej.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19743E">
        <w:trPr>
          <w:trHeight w:val="326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23B16" w:rsidRPr="00922F84" w:rsidTr="0019743E">
        <w:trPr>
          <w:trHeight w:val="317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23B16" w:rsidRPr="00922F84" w:rsidTr="00BD513E"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"/>
        <w:gridCol w:w="5290"/>
        <w:gridCol w:w="2365"/>
      </w:tblGrid>
      <w:tr w:rsidR="00723B16" w:rsidRPr="00922F84" w:rsidTr="00A7525D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3B16" w:rsidRPr="00922F84" w:rsidTr="00A7525D">
        <w:trPr>
          <w:cantSplit/>
          <w:trHeight w:val="1838"/>
        </w:trPr>
        <w:tc>
          <w:tcPr>
            <w:tcW w:w="1979" w:type="dxa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gridSpan w:val="2"/>
          </w:tcPr>
          <w:p w:rsidR="0019743E" w:rsidRPr="00922F84" w:rsidRDefault="00723B16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>posiada uporządkowaną wiedzę na temat pojęć z zakresu animacj</w:t>
            </w:r>
            <w:r w:rsidR="003C3042">
              <w:rPr>
                <w:rFonts w:ascii="Arial" w:hAnsi="Arial" w:cs="Arial"/>
                <w:sz w:val="20"/>
                <w:szCs w:val="20"/>
              </w:rPr>
              <w:t xml:space="preserve">i kultury i </w:t>
            </w:r>
            <w:r w:rsidR="00455D0D">
              <w:rPr>
                <w:rFonts w:ascii="Arial" w:hAnsi="Arial" w:cs="Arial"/>
                <w:sz w:val="20"/>
                <w:szCs w:val="20"/>
              </w:rPr>
              <w:t>edukacji kulturowej</w:t>
            </w:r>
          </w:p>
          <w:p w:rsidR="00003125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9743E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455D0D">
              <w:rPr>
                <w:rFonts w:ascii="Arial" w:hAnsi="Arial" w:cs="Arial"/>
                <w:sz w:val="20"/>
                <w:szCs w:val="20"/>
              </w:rPr>
              <w:t>wie jakie są cele i funkcje edukacji i animacji kulturowej</w:t>
            </w:r>
          </w:p>
          <w:p w:rsidR="00003125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9743E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W03 </w:t>
            </w:r>
            <w:r w:rsidR="00455D0D" w:rsidRPr="00922F84">
              <w:rPr>
                <w:rFonts w:ascii="Arial" w:hAnsi="Arial" w:cs="Arial"/>
                <w:sz w:val="20"/>
                <w:szCs w:val="20"/>
              </w:rPr>
              <w:t>posiada uporządkowaną wiedzę na temat pojęć z z</w:t>
            </w:r>
            <w:r w:rsidR="00455D0D">
              <w:rPr>
                <w:rFonts w:ascii="Arial" w:hAnsi="Arial" w:cs="Arial"/>
                <w:sz w:val="20"/>
                <w:szCs w:val="20"/>
              </w:rPr>
              <w:t>akresu działalności kulturalnej</w:t>
            </w:r>
          </w:p>
          <w:p w:rsidR="00003125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W04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zna funkcje, zadania, formy organizacyjne ważniejszych </w:t>
            </w:r>
            <w:r w:rsidR="00455D0D">
              <w:rPr>
                <w:rFonts w:ascii="Arial" w:hAnsi="Arial" w:cs="Arial"/>
                <w:sz w:val="20"/>
                <w:szCs w:val="20"/>
              </w:rPr>
              <w:t>instytucji animacji i edukacji kulturowej</w:t>
            </w:r>
          </w:p>
        </w:tc>
        <w:tc>
          <w:tcPr>
            <w:tcW w:w="2365" w:type="dxa"/>
          </w:tcPr>
          <w:p w:rsidR="00723B16" w:rsidRPr="00922F84" w:rsidRDefault="00455D0D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  <w:r w:rsidR="00C172D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  <w:p w:rsidR="00003125" w:rsidRPr="00922F84" w:rsidRDefault="00003125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55D0D" w:rsidRDefault="00455D0D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3125" w:rsidRPr="00922F84" w:rsidRDefault="00455D0D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5D0D">
              <w:rPr>
                <w:rFonts w:ascii="Arial" w:hAnsi="Arial" w:cs="Arial"/>
                <w:sz w:val="20"/>
                <w:szCs w:val="20"/>
              </w:rPr>
              <w:t>K_W05, K_W06</w:t>
            </w:r>
          </w:p>
          <w:p w:rsidR="00723B16" w:rsidRDefault="00723B16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55D0D" w:rsidRDefault="00455D0D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55D0D" w:rsidRPr="00922F84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K_W05, K_W06</w:t>
            </w:r>
          </w:p>
          <w:p w:rsidR="00455D0D" w:rsidRDefault="00455D0D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55D0D" w:rsidRPr="00922F84" w:rsidRDefault="00455D0D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K_W05, K_W06</w:t>
            </w:r>
          </w:p>
        </w:tc>
      </w:tr>
      <w:tr w:rsidR="00723B16" w:rsidRPr="00922F84" w:rsidTr="00A7525D">
        <w:trPr>
          <w:cantSplit/>
          <w:trHeight w:val="939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90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3B16" w:rsidRPr="00922F84" w:rsidTr="00A7525D">
        <w:trPr>
          <w:cantSplit/>
          <w:trHeight w:val="1211"/>
        </w:trPr>
        <w:tc>
          <w:tcPr>
            <w:tcW w:w="1985" w:type="dxa"/>
            <w:gridSpan w:val="2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</w:tcPr>
          <w:p w:rsidR="00723B16" w:rsidRDefault="00E43CD8" w:rsidP="00922F84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U01 potrafi identyfikować działania zgodne z założeniami animacji kultury </w:t>
            </w:r>
            <w:r w:rsidR="00A7525D">
              <w:rPr>
                <w:rFonts w:ascii="Arial" w:hAnsi="Arial" w:cs="Arial"/>
                <w:sz w:val="20"/>
                <w:szCs w:val="20"/>
              </w:rPr>
              <w:t>i edukacji kulturowej</w:t>
            </w:r>
          </w:p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C172DB" w:rsidP="00E43C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723B16" w:rsidRPr="00922F84">
              <w:rPr>
                <w:rFonts w:ascii="Arial" w:hAnsi="Arial" w:cs="Arial"/>
                <w:sz w:val="20"/>
                <w:szCs w:val="20"/>
              </w:rPr>
              <w:t>est przygotowany do współdziałania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 xml:space="preserve"> z instytucjami kultury w ramach </w:t>
            </w:r>
            <w:r w:rsidR="00723B16" w:rsidRPr="00922F84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>przedsięwzięć animacyjnych</w:t>
            </w:r>
            <w:r w:rsidR="00A7525D">
              <w:rPr>
                <w:rFonts w:ascii="Arial" w:hAnsi="Arial" w:cs="Arial"/>
                <w:sz w:val="20"/>
                <w:szCs w:val="20"/>
              </w:rPr>
              <w:t xml:space="preserve"> i edukacyjnych</w:t>
            </w:r>
          </w:p>
        </w:tc>
        <w:tc>
          <w:tcPr>
            <w:tcW w:w="2365" w:type="dxa"/>
          </w:tcPr>
          <w:p w:rsidR="00723B16" w:rsidRDefault="00A7525D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K_U03</w:t>
            </w:r>
          </w:p>
          <w:p w:rsidR="00C172DB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2DB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525D" w:rsidRDefault="00A7525D" w:rsidP="00A752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K_U03</w:t>
            </w:r>
          </w:p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23B16" w:rsidRPr="00922F84" w:rsidTr="00BD513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23B16" w:rsidRPr="00922F84" w:rsidTr="00C172DB">
        <w:trPr>
          <w:cantSplit/>
          <w:trHeight w:val="594"/>
        </w:trPr>
        <w:tc>
          <w:tcPr>
            <w:tcW w:w="1985" w:type="dxa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23B16" w:rsidRPr="00922F84" w:rsidRDefault="00C172DB" w:rsidP="00E43C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43CD8" w:rsidRPr="00922F84">
              <w:rPr>
                <w:rFonts w:ascii="Arial" w:eastAsia="ArialMT" w:hAnsi="Arial" w:cs="Arial"/>
                <w:sz w:val="20"/>
                <w:szCs w:val="20"/>
              </w:rPr>
              <w:t>ykazuje zdolność samooceny i konstruktywnej krytyki działań z zakresu animacji kultury</w:t>
            </w:r>
            <w:r w:rsidR="00A7525D">
              <w:rPr>
                <w:rFonts w:ascii="Arial" w:eastAsia="ArialMT" w:hAnsi="Arial" w:cs="Arial"/>
                <w:sz w:val="20"/>
                <w:szCs w:val="20"/>
              </w:rPr>
              <w:t xml:space="preserve"> i edukacji kulturowej</w:t>
            </w:r>
          </w:p>
        </w:tc>
        <w:tc>
          <w:tcPr>
            <w:tcW w:w="2410" w:type="dxa"/>
          </w:tcPr>
          <w:p w:rsidR="00723B16" w:rsidRPr="00922F84" w:rsidRDefault="00A7525D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23B16" w:rsidRPr="00922F84" w:rsidTr="00BD513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23B16" w:rsidRPr="00922F84" w:rsidTr="00BD513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23B16" w:rsidRPr="00922F84" w:rsidTr="00BD513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6" w:rsidRPr="00922F84" w:rsidTr="00BD513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23B16" w:rsidRPr="00922F84" w:rsidRDefault="004047B8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922F84">
        <w:trPr>
          <w:trHeight w:val="499"/>
        </w:trPr>
        <w:tc>
          <w:tcPr>
            <w:tcW w:w="9622" w:type="dxa"/>
          </w:tcPr>
          <w:p w:rsidR="00723B16" w:rsidRPr="00922F84" w:rsidRDefault="00E43CD8" w:rsidP="004047B8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 konwersatoryjny wspierany prezent</w:t>
            </w:r>
            <w:r w:rsidR="00C172DB">
              <w:rPr>
                <w:rFonts w:ascii="Arial" w:hAnsi="Arial" w:cs="Arial"/>
                <w:sz w:val="20"/>
                <w:szCs w:val="20"/>
              </w:rPr>
              <w:t>acją multimedialną oraz dyskusja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EC9" w:rsidRPr="00922F84">
              <w:rPr>
                <w:rFonts w:ascii="Arial" w:hAnsi="Arial" w:cs="Arial"/>
                <w:sz w:val="20"/>
                <w:szCs w:val="20"/>
              </w:rPr>
              <w:t>nad omawianymi zagadnieni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ami. </w:t>
            </w: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 xml:space="preserve">Formy </w:t>
      </w:r>
      <w:r w:rsidR="009B4EC9" w:rsidRPr="00922F84">
        <w:rPr>
          <w:rFonts w:ascii="Arial" w:hAnsi="Arial" w:cs="Arial"/>
          <w:b/>
          <w:sz w:val="20"/>
          <w:szCs w:val="20"/>
        </w:rPr>
        <w:t>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23B16" w:rsidRPr="00922F84" w:rsidTr="00BD513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172DB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BD513E"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23B16" w:rsidRPr="00922F84" w:rsidRDefault="00723B16" w:rsidP="004047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Aktywny udział </w:t>
            </w:r>
            <w:r w:rsidR="00887B44" w:rsidRPr="00922F84">
              <w:rPr>
                <w:rFonts w:ascii="Arial" w:hAnsi="Arial" w:cs="Arial"/>
                <w:sz w:val="20"/>
                <w:szCs w:val="20"/>
              </w:rPr>
              <w:t xml:space="preserve">w zajęciach. </w:t>
            </w:r>
            <w:r w:rsidR="004047B8">
              <w:rPr>
                <w:rFonts w:ascii="Arial" w:hAnsi="Arial" w:cs="Arial"/>
                <w:sz w:val="20"/>
                <w:szCs w:val="20"/>
              </w:rPr>
              <w:t>Egzamin ustny obejmujący zagadnienia zrealizowane na wykładach oraz treść literatury obowiązkowej.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922F84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23B16" w:rsidRPr="00922F84" w:rsidRDefault="00723B16" w:rsidP="0019743E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Treś</w:t>
      </w:r>
      <w:r w:rsidR="00887B44" w:rsidRPr="00922F84">
        <w:rPr>
          <w:rFonts w:ascii="Arial" w:hAnsi="Arial" w:cs="Arial"/>
          <w:b/>
          <w:sz w:val="20"/>
          <w:szCs w:val="20"/>
        </w:rPr>
        <w:t>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23B16" w:rsidRPr="00922F84" w:rsidTr="0006606B">
        <w:trPr>
          <w:trHeight w:val="567"/>
        </w:trPr>
        <w:tc>
          <w:tcPr>
            <w:tcW w:w="9706" w:type="dxa"/>
          </w:tcPr>
          <w:p w:rsid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Pojęcie animacji</w:t>
            </w:r>
            <w:r w:rsidR="003B0D19">
              <w:rPr>
                <w:rFonts w:ascii="Arial" w:hAnsi="Arial" w:cs="Arial"/>
                <w:sz w:val="20"/>
                <w:szCs w:val="20"/>
              </w:rPr>
              <w:t xml:space="preserve"> i edukacji kulturowej</w:t>
            </w:r>
          </w:p>
          <w:p w:rsidR="003B0D19" w:rsidRPr="0006606B" w:rsidRDefault="003B0D19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kulturalna a edukacja artystyczna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 xml:space="preserve">Rozwój animacji </w:t>
            </w:r>
            <w:r w:rsidR="003B0D19">
              <w:rPr>
                <w:rFonts w:ascii="Arial" w:hAnsi="Arial" w:cs="Arial"/>
                <w:sz w:val="20"/>
                <w:szCs w:val="20"/>
              </w:rPr>
              <w:t xml:space="preserve">i edukacji kulturowej </w:t>
            </w:r>
            <w:r w:rsidRPr="0006606B">
              <w:rPr>
                <w:rFonts w:ascii="Arial" w:hAnsi="Arial" w:cs="Arial"/>
                <w:sz w:val="20"/>
                <w:szCs w:val="20"/>
              </w:rPr>
              <w:t>w Polsce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Koncepcje animacji jako działalności kulturalnej</w:t>
            </w:r>
          </w:p>
          <w:p w:rsidR="00723B16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 xml:space="preserve">Kompetencje zawodowe animatorów </w:t>
            </w:r>
            <w:r w:rsidR="003B0D19">
              <w:rPr>
                <w:rFonts w:ascii="Arial" w:hAnsi="Arial" w:cs="Arial"/>
                <w:sz w:val="20"/>
                <w:szCs w:val="20"/>
              </w:rPr>
              <w:t>i edukatorów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Organizacja sektora kultury w Polsce a działalność animacyjna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Dom kultury jako podstawowa instytucja działalności kulturalnej w Polsce</w:t>
            </w:r>
          </w:p>
          <w:p w:rsidR="003B0D19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Uczestnictwo w kulturze a praktyki kulturowe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Polityka kulturalna państwa</w:t>
            </w:r>
          </w:p>
          <w:p w:rsid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Kultura w środowisku lokalnym</w:t>
            </w:r>
          </w:p>
          <w:p w:rsidR="003B0D19" w:rsidRPr="00922F84" w:rsidRDefault="003B0D19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Lokalne programy edukacji kulturowej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lastRenderedPageBreak/>
        <w:t>Wykaz liter</w:t>
      </w:r>
      <w:r w:rsidR="00887B44" w:rsidRPr="00922F84">
        <w:rPr>
          <w:rFonts w:ascii="Arial" w:hAnsi="Arial" w:cs="Arial"/>
          <w:b/>
          <w:sz w:val="20"/>
          <w:szCs w:val="20"/>
        </w:rPr>
        <w:t>atury podstaw</w:t>
      </w:r>
      <w:bookmarkStart w:id="0" w:name="_GoBack"/>
      <w:bookmarkEnd w:id="0"/>
      <w:r w:rsidR="00887B44" w:rsidRPr="00922F84">
        <w:rPr>
          <w:rFonts w:ascii="Arial" w:hAnsi="Arial" w:cs="Arial"/>
          <w:b/>
          <w:sz w:val="20"/>
          <w:szCs w:val="20"/>
        </w:rPr>
        <w:t>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BD513E">
        <w:trPr>
          <w:trHeight w:val="1098"/>
        </w:trPr>
        <w:tc>
          <w:tcPr>
            <w:tcW w:w="9622" w:type="dxa"/>
          </w:tcPr>
          <w:p w:rsidR="00455D0D" w:rsidRDefault="00455D0D" w:rsidP="00455D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0D19">
              <w:rPr>
                <w:rFonts w:ascii="Arial" w:hAnsi="Arial" w:cs="Arial"/>
                <w:sz w:val="20"/>
                <w:szCs w:val="20"/>
              </w:rPr>
              <w:t>Cabała</w:t>
            </w:r>
            <w:proofErr w:type="spellEnd"/>
            <w:r w:rsidRPr="003B0D19">
              <w:rPr>
                <w:rFonts w:ascii="Arial" w:hAnsi="Arial" w:cs="Arial"/>
                <w:sz w:val="20"/>
                <w:szCs w:val="20"/>
              </w:rPr>
              <w:t xml:space="preserve"> A.,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0D19">
              <w:rPr>
                <w:rFonts w:ascii="Arial" w:hAnsi="Arial" w:cs="Arial"/>
                <w:sz w:val="20"/>
                <w:szCs w:val="20"/>
              </w:rPr>
              <w:t>Rodek</w:t>
            </w:r>
            <w:proofErr w:type="spellEnd"/>
            <w:r w:rsidRPr="003B0D19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B0D19">
              <w:rPr>
                <w:rFonts w:ascii="Arial" w:hAnsi="Arial" w:cs="Arial"/>
                <w:sz w:val="20"/>
                <w:szCs w:val="20"/>
              </w:rPr>
              <w:t>, W poszukiwaniu modeli edukacji kulturowej. Aktywność nauczycieli i jej uwarunkowania w przestrzeni edukacji formalnej, Katowice 2017</w:t>
            </w:r>
          </w:p>
          <w:p w:rsidR="003B0D19" w:rsidRDefault="0006606B" w:rsidP="000660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6B">
              <w:rPr>
                <w:rFonts w:ascii="Arial" w:hAnsi="Arial" w:cs="Arial"/>
                <w:sz w:val="20"/>
                <w:szCs w:val="20"/>
              </w:rPr>
              <w:t>Cyboran</w:t>
            </w:r>
            <w:proofErr w:type="spellEnd"/>
            <w:r w:rsidRPr="0006606B">
              <w:rPr>
                <w:rFonts w:ascii="Arial" w:hAnsi="Arial" w:cs="Arial"/>
                <w:sz w:val="20"/>
                <w:szCs w:val="20"/>
              </w:rPr>
              <w:t xml:space="preserve"> B., Animacja w systemie zależności instytucjonalnych. Uwarunkowania rozwoju animacji społeczno-kulturalnej na tle polskiej polityki kulturalnej po 1989 roku, Kraków 2018</w:t>
            </w:r>
          </w:p>
          <w:p w:rsidR="00455D0D" w:rsidRPr="00274E54" w:rsidRDefault="00455D0D" w:rsidP="00455D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54">
              <w:rPr>
                <w:rFonts w:ascii="Arial" w:hAnsi="Arial" w:cs="Arial"/>
                <w:sz w:val="20"/>
                <w:szCs w:val="20"/>
              </w:rPr>
              <w:t>Rogozińska A., Stańczuk A., Dziełak K. (red.), Edukacja + Animacja, Warszawa</w:t>
            </w:r>
            <w:r>
              <w:rPr>
                <w:rFonts w:ascii="Arial" w:hAnsi="Arial" w:cs="Arial"/>
                <w:sz w:val="20"/>
                <w:szCs w:val="20"/>
              </w:rPr>
              <w:t xml:space="preserve"> 2011</w:t>
            </w:r>
            <w:r w:rsidRPr="003B0D19">
              <w:rPr>
                <w:rFonts w:ascii="Arial" w:hAnsi="Arial" w:cs="Arial"/>
                <w:sz w:val="20"/>
                <w:szCs w:val="20"/>
              </w:rPr>
              <w:t>Kułakowska</w:t>
            </w:r>
            <w:r w:rsidRPr="003B0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D19">
              <w:rPr>
                <w:rFonts w:ascii="Arial" w:hAnsi="Arial" w:cs="Arial"/>
                <w:sz w:val="20"/>
                <w:szCs w:val="20"/>
              </w:rPr>
              <w:t xml:space="preserve">K.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B0D19">
              <w:rPr>
                <w:rFonts w:ascii="Arial" w:hAnsi="Arial" w:cs="Arial"/>
                <w:sz w:val="20"/>
                <w:szCs w:val="20"/>
              </w:rPr>
              <w:t>red.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3B0D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4E54">
              <w:rPr>
                <w:rFonts w:ascii="Arial" w:hAnsi="Arial" w:cs="Arial"/>
                <w:sz w:val="20"/>
                <w:szCs w:val="20"/>
              </w:rPr>
              <w:t>Koschany</w:t>
            </w:r>
            <w:proofErr w:type="spellEnd"/>
            <w:r w:rsidRPr="00274E54">
              <w:rPr>
                <w:rFonts w:ascii="Arial" w:hAnsi="Arial" w:cs="Arial"/>
                <w:sz w:val="20"/>
                <w:szCs w:val="20"/>
              </w:rPr>
              <w:t xml:space="preserve"> R., Skórzyńska A. (red.), </w:t>
            </w:r>
            <w:r>
              <w:rPr>
                <w:rFonts w:ascii="Arial" w:hAnsi="Arial" w:cs="Arial"/>
                <w:sz w:val="20"/>
                <w:szCs w:val="20"/>
              </w:rPr>
              <w:t xml:space="preserve">Edukacja kulturowa.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Poręcznik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4E54">
              <w:rPr>
                <w:rFonts w:ascii="Arial" w:hAnsi="Arial" w:cs="Arial"/>
                <w:sz w:val="20"/>
                <w:szCs w:val="20"/>
              </w:rPr>
              <w:t>Poznań</w:t>
            </w: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274E54" w:rsidRPr="00922F84" w:rsidRDefault="00455D0D" w:rsidP="00455D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54">
              <w:rPr>
                <w:rFonts w:ascii="Arial" w:hAnsi="Arial" w:cs="Arial"/>
                <w:sz w:val="20"/>
                <w:szCs w:val="20"/>
              </w:rPr>
              <w:t>Krajewski M., Schmidt F., Animacja/edukacja. Możliwości i ograniczenia edukacji i animacji kulturowej w Polsce. Raport końcowy, Kraków</w:t>
            </w:r>
            <w:r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887B44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BD513E">
        <w:trPr>
          <w:trHeight w:val="1112"/>
        </w:trPr>
        <w:tc>
          <w:tcPr>
            <w:tcW w:w="9622" w:type="dxa"/>
          </w:tcPr>
          <w:p w:rsidR="00455D0D" w:rsidRPr="00455D0D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D0D">
              <w:rPr>
                <w:rFonts w:ascii="Arial" w:hAnsi="Arial" w:cs="Arial"/>
                <w:sz w:val="20"/>
                <w:szCs w:val="20"/>
              </w:rPr>
              <w:t>Dragićević-Šešić</w:t>
            </w:r>
            <w:proofErr w:type="spellEnd"/>
            <w:r w:rsidRPr="00455D0D">
              <w:rPr>
                <w:rFonts w:ascii="Arial" w:hAnsi="Arial" w:cs="Arial"/>
                <w:sz w:val="20"/>
                <w:szCs w:val="20"/>
              </w:rPr>
              <w:t xml:space="preserve"> M., </w:t>
            </w:r>
            <w:proofErr w:type="spellStart"/>
            <w:r w:rsidRPr="00455D0D"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 w:rsidRPr="00455D0D">
              <w:rPr>
                <w:rFonts w:ascii="Arial" w:hAnsi="Arial" w:cs="Arial"/>
                <w:sz w:val="20"/>
                <w:szCs w:val="20"/>
              </w:rPr>
              <w:t xml:space="preserve"> B., Kultura: zarządzanie, animacja, marketing, Warszawa 2010</w:t>
            </w:r>
          </w:p>
          <w:p w:rsidR="00455D0D" w:rsidRPr="00455D0D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5D0D">
              <w:rPr>
                <w:rFonts w:ascii="Arial" w:hAnsi="Arial" w:cs="Arial"/>
                <w:sz w:val="20"/>
                <w:szCs w:val="20"/>
              </w:rPr>
              <w:t xml:space="preserve">Godlewski G., Kurz I., </w:t>
            </w:r>
            <w:proofErr w:type="spellStart"/>
            <w:r w:rsidRPr="00455D0D">
              <w:rPr>
                <w:rFonts w:ascii="Arial" w:hAnsi="Arial" w:cs="Arial"/>
                <w:sz w:val="20"/>
                <w:szCs w:val="20"/>
              </w:rPr>
              <w:t>Mencwel</w:t>
            </w:r>
            <w:proofErr w:type="spellEnd"/>
            <w:r w:rsidRPr="00455D0D">
              <w:rPr>
                <w:rFonts w:ascii="Arial" w:hAnsi="Arial" w:cs="Arial"/>
                <w:sz w:val="20"/>
                <w:szCs w:val="20"/>
              </w:rPr>
              <w:t xml:space="preserve"> A., Wójtowski M. (red.), Animacja kultury. Doświadczenie i przyszłość, Warszawa 2002</w:t>
            </w:r>
          </w:p>
          <w:p w:rsidR="00455D0D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5D0D">
              <w:rPr>
                <w:rFonts w:ascii="Arial" w:hAnsi="Arial" w:cs="Arial"/>
                <w:sz w:val="20"/>
                <w:szCs w:val="20"/>
              </w:rPr>
              <w:t xml:space="preserve">Hausner J., </w:t>
            </w:r>
            <w:proofErr w:type="spellStart"/>
            <w:r w:rsidRPr="00455D0D">
              <w:rPr>
                <w:rFonts w:ascii="Arial" w:hAnsi="Arial" w:cs="Arial"/>
                <w:sz w:val="20"/>
                <w:szCs w:val="20"/>
              </w:rPr>
              <w:t>Karwińska</w:t>
            </w:r>
            <w:proofErr w:type="spellEnd"/>
            <w:r w:rsidRPr="00455D0D">
              <w:rPr>
                <w:rFonts w:ascii="Arial" w:hAnsi="Arial" w:cs="Arial"/>
                <w:sz w:val="20"/>
                <w:szCs w:val="20"/>
              </w:rPr>
              <w:t xml:space="preserve"> A., Purchla J., Kultura a rozwój, Warszawa 2013</w:t>
            </w:r>
          </w:p>
          <w:p w:rsidR="00455D0D" w:rsidRPr="00455D0D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5D0D">
              <w:rPr>
                <w:rFonts w:ascii="Arial" w:hAnsi="Arial" w:cs="Arial"/>
                <w:sz w:val="20"/>
                <w:szCs w:val="20"/>
              </w:rPr>
              <w:t>Jedlewska B., Animatorzy kultury wobec wyzwań edukacyjnych, Lublin 1999</w:t>
            </w:r>
          </w:p>
          <w:p w:rsidR="00455D0D" w:rsidRPr="00455D0D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5D0D">
              <w:rPr>
                <w:rFonts w:ascii="Arial" w:hAnsi="Arial" w:cs="Arial"/>
                <w:sz w:val="20"/>
                <w:szCs w:val="20"/>
              </w:rPr>
              <w:t>Kargul J., Upowszechnianie, animacja, komercjalizacja kultury, Warszawa 2012</w:t>
            </w:r>
          </w:p>
          <w:p w:rsidR="00455D0D" w:rsidRPr="00455D0D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5D0D">
              <w:rPr>
                <w:rFonts w:ascii="Arial" w:hAnsi="Arial" w:cs="Arial"/>
                <w:sz w:val="20"/>
                <w:szCs w:val="20"/>
              </w:rPr>
              <w:t xml:space="preserve">Kopczyńska M., Animacja </w:t>
            </w:r>
            <w:proofErr w:type="spellStart"/>
            <w:r w:rsidRPr="00455D0D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455D0D">
              <w:rPr>
                <w:rFonts w:ascii="Arial" w:hAnsi="Arial" w:cs="Arial"/>
                <w:sz w:val="20"/>
                <w:szCs w:val="20"/>
              </w:rPr>
              <w:t xml:space="preserve"> - kulturalna, Warszawa 1993</w:t>
            </w:r>
          </w:p>
          <w:p w:rsidR="00455D0D" w:rsidRPr="00455D0D" w:rsidRDefault="00455D0D" w:rsidP="00455D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D0D">
              <w:rPr>
                <w:rFonts w:ascii="Arial" w:hAnsi="Arial" w:cs="Arial"/>
                <w:sz w:val="20"/>
                <w:szCs w:val="20"/>
              </w:rPr>
              <w:t>Kubinowski</w:t>
            </w:r>
            <w:proofErr w:type="spellEnd"/>
            <w:r w:rsidRPr="00455D0D">
              <w:rPr>
                <w:rFonts w:ascii="Arial" w:hAnsi="Arial" w:cs="Arial"/>
                <w:sz w:val="20"/>
                <w:szCs w:val="20"/>
              </w:rPr>
              <w:t xml:space="preserve"> D., </w:t>
            </w:r>
            <w:proofErr w:type="spellStart"/>
            <w:r w:rsidRPr="00455D0D">
              <w:rPr>
                <w:rFonts w:ascii="Arial" w:hAnsi="Arial" w:cs="Arial"/>
                <w:sz w:val="20"/>
                <w:szCs w:val="20"/>
              </w:rPr>
              <w:t>Lewartowicz</w:t>
            </w:r>
            <w:proofErr w:type="spellEnd"/>
            <w:r w:rsidRPr="00455D0D">
              <w:rPr>
                <w:rFonts w:ascii="Arial" w:hAnsi="Arial" w:cs="Arial"/>
                <w:sz w:val="20"/>
                <w:szCs w:val="20"/>
              </w:rPr>
              <w:t xml:space="preserve"> U. (red.), Animacja kultury. Współczesne dyskursy teorii i praktyki, Lublin 2013</w:t>
            </w:r>
          </w:p>
          <w:p w:rsidR="00455D0D" w:rsidRPr="00922F84" w:rsidRDefault="00455D0D" w:rsidP="00455D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0D19">
              <w:rPr>
                <w:rFonts w:ascii="Arial" w:hAnsi="Arial" w:cs="Arial"/>
                <w:sz w:val="20"/>
                <w:szCs w:val="20"/>
              </w:rPr>
              <w:t xml:space="preserve">Kulturalni edukatorzy – narzędzia, </w:t>
            </w:r>
            <w:r>
              <w:rPr>
                <w:rFonts w:ascii="Arial" w:hAnsi="Arial" w:cs="Arial"/>
                <w:sz w:val="20"/>
                <w:szCs w:val="20"/>
              </w:rPr>
              <w:t>Warszawa 2016</w:t>
            </w:r>
          </w:p>
        </w:tc>
      </w:tr>
    </w:tbl>
    <w:p w:rsidR="00723B16" w:rsidRPr="00922F84" w:rsidRDefault="00723B16" w:rsidP="0019743E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B30CB8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Bilans godzinowy zgodny z CNPS (C</w:t>
      </w:r>
      <w:r w:rsidR="00B30CB8" w:rsidRPr="00922F84">
        <w:rPr>
          <w:rFonts w:ascii="Arial" w:hAnsi="Arial" w:cs="Arial"/>
          <w:b/>
          <w:sz w:val="20"/>
          <w:szCs w:val="20"/>
        </w:rPr>
        <w:t>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23B16" w:rsidRPr="00922F84" w:rsidTr="00BD513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23B16" w:rsidRPr="00922F84" w:rsidRDefault="004047B8" w:rsidP="00B30C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23B16" w:rsidRPr="00922F84" w:rsidTr="00BD513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397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3B16" w:rsidRPr="00922F84" w:rsidTr="00BD513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621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559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BD513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06606B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23B16" w:rsidRPr="00922F84" w:rsidTr="00BD513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23B16" w:rsidRPr="00922F84" w:rsidRDefault="00922F84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723B16" w:rsidRPr="00922F84" w:rsidTr="00BD513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23B16" w:rsidRPr="00922F84" w:rsidRDefault="00C172DB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8A0664" w:rsidRPr="00922F84" w:rsidRDefault="008A0664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A0664" w:rsidRPr="00922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F4" w:rsidRDefault="00BA6CF4">
      <w:r>
        <w:separator/>
      </w:r>
    </w:p>
  </w:endnote>
  <w:endnote w:type="continuationSeparator" w:id="0">
    <w:p w:rsidR="00BA6CF4" w:rsidRDefault="00BA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BA6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922F8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525D">
      <w:rPr>
        <w:noProof/>
      </w:rPr>
      <w:t>3</w:t>
    </w:r>
    <w:r>
      <w:fldChar w:fldCharType="end"/>
    </w:r>
  </w:p>
  <w:p w:rsidR="00100C71" w:rsidRDefault="00BA6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BA6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F4" w:rsidRDefault="00BA6CF4">
      <w:r>
        <w:separator/>
      </w:r>
    </w:p>
  </w:footnote>
  <w:footnote w:type="continuationSeparator" w:id="0">
    <w:p w:rsidR="00BA6CF4" w:rsidRDefault="00BA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BA6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BA6CF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BA6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29EF"/>
    <w:multiLevelType w:val="hybridMultilevel"/>
    <w:tmpl w:val="03D8E0EE"/>
    <w:lvl w:ilvl="0" w:tplc="CBD098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EE6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685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9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77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AD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6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E7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8A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4F5"/>
    <w:multiLevelType w:val="hybridMultilevel"/>
    <w:tmpl w:val="C7EE8252"/>
    <w:lvl w:ilvl="0" w:tplc="264ED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6D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C10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64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2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61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A4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8B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2E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5BC1"/>
    <w:multiLevelType w:val="hybridMultilevel"/>
    <w:tmpl w:val="FE2E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5CF3"/>
    <w:multiLevelType w:val="hybridMultilevel"/>
    <w:tmpl w:val="666E1CE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258A2"/>
    <w:multiLevelType w:val="hybridMultilevel"/>
    <w:tmpl w:val="F89C2976"/>
    <w:lvl w:ilvl="0" w:tplc="F140E6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66D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48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6B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A6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4C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6D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2C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6"/>
    <w:rsid w:val="00003125"/>
    <w:rsid w:val="0006606B"/>
    <w:rsid w:val="000E37D1"/>
    <w:rsid w:val="0019743E"/>
    <w:rsid w:val="001B649E"/>
    <w:rsid w:val="002370B4"/>
    <w:rsid w:val="00274E54"/>
    <w:rsid w:val="002B37AF"/>
    <w:rsid w:val="003404DB"/>
    <w:rsid w:val="003914E2"/>
    <w:rsid w:val="003B0D19"/>
    <w:rsid w:val="003C3042"/>
    <w:rsid w:val="003F1FA8"/>
    <w:rsid w:val="004047B8"/>
    <w:rsid w:val="00455D0D"/>
    <w:rsid w:val="004650AD"/>
    <w:rsid w:val="004F1AE8"/>
    <w:rsid w:val="00586AA6"/>
    <w:rsid w:val="0069371D"/>
    <w:rsid w:val="00723B16"/>
    <w:rsid w:val="00876D66"/>
    <w:rsid w:val="00887B44"/>
    <w:rsid w:val="008A0664"/>
    <w:rsid w:val="00922F84"/>
    <w:rsid w:val="009B4EC9"/>
    <w:rsid w:val="009E2537"/>
    <w:rsid w:val="009F3461"/>
    <w:rsid w:val="00A7525D"/>
    <w:rsid w:val="00AE3DDA"/>
    <w:rsid w:val="00AF0239"/>
    <w:rsid w:val="00B30CB8"/>
    <w:rsid w:val="00B57701"/>
    <w:rsid w:val="00BA6CF4"/>
    <w:rsid w:val="00BB7750"/>
    <w:rsid w:val="00C172DB"/>
    <w:rsid w:val="00C4004D"/>
    <w:rsid w:val="00CB448B"/>
    <w:rsid w:val="00DD1F97"/>
    <w:rsid w:val="00E43CD8"/>
    <w:rsid w:val="00E56D5C"/>
    <w:rsid w:val="00F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429F-428B-4E40-9472-ED8391B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B1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750"/>
    <w:pPr>
      <w:ind w:left="720"/>
      <w:contextualSpacing/>
    </w:pPr>
  </w:style>
  <w:style w:type="table" w:styleId="Tabela-Siatka">
    <w:name w:val="Table Grid"/>
    <w:basedOn w:val="Standardowy"/>
    <w:uiPriority w:val="39"/>
    <w:rsid w:val="00E56D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B77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23B16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23B1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23B16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23B16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23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3B16"/>
    <w:pPr>
      <w:suppressLineNumbers/>
    </w:pPr>
  </w:style>
  <w:style w:type="paragraph" w:customStyle="1" w:styleId="Tekstdymka1">
    <w:name w:val="Tekst dymka1"/>
    <w:basedOn w:val="Normalny"/>
    <w:rsid w:val="00723B1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23B1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B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3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1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2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FE31-91B7-4EB9-A333-6AC2851E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9</cp:revision>
  <dcterms:created xsi:type="dcterms:W3CDTF">2018-10-13T11:39:00Z</dcterms:created>
  <dcterms:modified xsi:type="dcterms:W3CDTF">2020-10-14T15:31:00Z</dcterms:modified>
</cp:coreProperties>
</file>